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3333D" w14:textId="3A59B916" w:rsidR="002F5FC6" w:rsidRPr="00A27BCA" w:rsidRDefault="002F5FC6" w:rsidP="002F5FC6">
      <w:pPr>
        <w:ind w:firstLineChars="100" w:firstLine="241"/>
        <w:jc w:val="center"/>
        <w:rPr>
          <w:b/>
          <w:sz w:val="24"/>
          <w:szCs w:val="24"/>
        </w:rPr>
      </w:pPr>
      <w:r w:rsidRPr="000A7A96">
        <w:rPr>
          <w:rFonts w:hint="eastAsia"/>
          <w:b/>
          <w:sz w:val="24"/>
          <w:szCs w:val="24"/>
        </w:rPr>
        <w:t>上諏訪駅</w:t>
      </w:r>
      <w:r w:rsidR="007D3004">
        <w:rPr>
          <w:rFonts w:hint="eastAsia"/>
          <w:b/>
          <w:sz w:val="24"/>
          <w:szCs w:val="24"/>
        </w:rPr>
        <w:t>西口駅前広</w:t>
      </w:r>
      <w:r w:rsidR="007D3004" w:rsidRPr="00A27BCA">
        <w:rPr>
          <w:rFonts w:hint="eastAsia"/>
          <w:b/>
          <w:sz w:val="24"/>
          <w:szCs w:val="24"/>
        </w:rPr>
        <w:t>場</w:t>
      </w:r>
      <w:r w:rsidR="00CC4290" w:rsidRPr="00A27BCA">
        <w:rPr>
          <w:rFonts w:hint="eastAsia"/>
          <w:b/>
          <w:sz w:val="24"/>
          <w:szCs w:val="24"/>
        </w:rPr>
        <w:t>基本</w:t>
      </w:r>
      <w:r w:rsidR="00BF3359" w:rsidRPr="00A27BCA">
        <w:rPr>
          <w:rFonts w:hint="eastAsia"/>
          <w:b/>
          <w:sz w:val="24"/>
          <w:szCs w:val="24"/>
        </w:rPr>
        <w:t>計画</w:t>
      </w:r>
      <w:r w:rsidR="00D20DD9" w:rsidRPr="00A27BCA">
        <w:rPr>
          <w:rFonts w:hint="eastAsia"/>
          <w:b/>
          <w:sz w:val="24"/>
          <w:szCs w:val="24"/>
        </w:rPr>
        <w:t>策定</w:t>
      </w:r>
      <w:r w:rsidR="00D15A34" w:rsidRPr="00A27BCA">
        <w:rPr>
          <w:rFonts w:hint="eastAsia"/>
          <w:b/>
          <w:sz w:val="24"/>
          <w:szCs w:val="24"/>
        </w:rPr>
        <w:t>及び基本設計</w:t>
      </w:r>
      <w:r w:rsidR="00C77356" w:rsidRPr="00A27BCA">
        <w:rPr>
          <w:rFonts w:hint="eastAsia"/>
          <w:b/>
          <w:sz w:val="24"/>
          <w:szCs w:val="24"/>
        </w:rPr>
        <w:t>業務</w:t>
      </w:r>
      <w:r w:rsidR="00F93FA6" w:rsidRPr="00A27BCA">
        <w:rPr>
          <w:rFonts w:hint="eastAsia"/>
          <w:b/>
          <w:sz w:val="24"/>
          <w:szCs w:val="24"/>
        </w:rPr>
        <w:t>委託</w:t>
      </w:r>
    </w:p>
    <w:p w14:paraId="4E6C6D47" w14:textId="72A50E41" w:rsidR="002F5FC6" w:rsidRPr="00A27BCA" w:rsidRDefault="00C77356" w:rsidP="002F5FC6">
      <w:pPr>
        <w:ind w:firstLineChars="100" w:firstLine="241"/>
        <w:jc w:val="center"/>
        <w:rPr>
          <w:b/>
          <w:sz w:val="24"/>
          <w:szCs w:val="24"/>
        </w:rPr>
      </w:pPr>
      <w:r w:rsidRPr="00A27BCA">
        <w:rPr>
          <w:rFonts w:hint="eastAsia"/>
          <w:b/>
          <w:sz w:val="24"/>
          <w:szCs w:val="24"/>
        </w:rPr>
        <w:t>業務説明書</w:t>
      </w:r>
      <w:bookmarkStart w:id="0" w:name="_GoBack"/>
      <w:bookmarkEnd w:id="0"/>
    </w:p>
    <w:p w14:paraId="7E8BB6B7" w14:textId="3B78640B" w:rsidR="00181FB2" w:rsidRPr="0024562B" w:rsidRDefault="00181FB2" w:rsidP="00AC10F2">
      <w:pPr>
        <w:jc w:val="right"/>
        <w:rPr>
          <w:color w:val="FF0000"/>
          <w:szCs w:val="24"/>
        </w:rPr>
      </w:pPr>
    </w:p>
    <w:p w14:paraId="71C67EE1" w14:textId="39FBA56B" w:rsidR="00F54B1A" w:rsidRPr="0024562B" w:rsidRDefault="00F54B1A" w:rsidP="00AC10F2">
      <w:pPr>
        <w:jc w:val="right"/>
        <w:rPr>
          <w:color w:val="0070C0"/>
          <w:szCs w:val="24"/>
        </w:rPr>
      </w:pPr>
    </w:p>
    <w:p w14:paraId="3EE9B826" w14:textId="10D961DB" w:rsidR="005D6C6E" w:rsidRPr="00A27BCA" w:rsidRDefault="005D6C6E" w:rsidP="002F5FC6">
      <w:pPr>
        <w:rPr>
          <w:rFonts w:asciiTheme="minorEastAsia" w:hAnsiTheme="minorEastAsia"/>
          <w:b/>
          <w:sz w:val="24"/>
          <w:szCs w:val="24"/>
        </w:rPr>
      </w:pPr>
      <w:r w:rsidRPr="00A27BCA">
        <w:rPr>
          <w:rFonts w:asciiTheme="minorEastAsia" w:hAnsiTheme="minorEastAsia" w:hint="eastAsia"/>
          <w:b/>
          <w:sz w:val="24"/>
          <w:szCs w:val="24"/>
        </w:rPr>
        <w:t>1 適用範囲</w:t>
      </w:r>
    </w:p>
    <w:p w14:paraId="274A5F4D" w14:textId="3825306F" w:rsidR="005D6C6E" w:rsidRPr="00A27BCA" w:rsidRDefault="005D6C6E" w:rsidP="00B9051D">
      <w:pPr>
        <w:ind w:firstLineChars="100" w:firstLine="210"/>
      </w:pPr>
      <w:r w:rsidRPr="00A27BCA">
        <w:rPr>
          <w:rFonts w:hint="eastAsia"/>
        </w:rPr>
        <w:t>この仕様書は、諏訪市（以下「発注者</w:t>
      </w:r>
      <w:r w:rsidR="00CC4290" w:rsidRPr="00A27BCA">
        <w:rPr>
          <w:rFonts w:hint="eastAsia"/>
        </w:rPr>
        <w:t>」という。）が受注者に委託して行う「上諏訪駅</w:t>
      </w:r>
      <w:r w:rsidR="007D3004" w:rsidRPr="00A27BCA">
        <w:rPr>
          <w:rFonts w:hint="eastAsia"/>
        </w:rPr>
        <w:t>西口駅前広場</w:t>
      </w:r>
      <w:r w:rsidR="00CC4290" w:rsidRPr="00A27BCA">
        <w:rPr>
          <w:rFonts w:hint="eastAsia"/>
        </w:rPr>
        <w:t>基本</w:t>
      </w:r>
      <w:r w:rsidR="00BF3359" w:rsidRPr="00A27BCA">
        <w:rPr>
          <w:rFonts w:hint="eastAsia"/>
        </w:rPr>
        <w:t>計画</w:t>
      </w:r>
      <w:r w:rsidR="00D20DD9" w:rsidRPr="00A27BCA">
        <w:rPr>
          <w:rFonts w:hint="eastAsia"/>
        </w:rPr>
        <w:t>策定</w:t>
      </w:r>
      <w:r w:rsidR="00D15A34" w:rsidRPr="00A27BCA">
        <w:rPr>
          <w:rFonts w:hint="eastAsia"/>
        </w:rPr>
        <w:t>及び基本設計</w:t>
      </w:r>
      <w:r w:rsidRPr="00A27BCA">
        <w:rPr>
          <w:rFonts w:hint="eastAsia"/>
        </w:rPr>
        <w:t>業務委託（以下「本業務」という。）」に適用する。なお、業務内容は次のとおりとする。</w:t>
      </w:r>
    </w:p>
    <w:p w14:paraId="6B36D7C0" w14:textId="77777777" w:rsidR="005D6C6E" w:rsidRDefault="005D6C6E" w:rsidP="005D6C6E">
      <w:pPr>
        <w:ind w:leftChars="100" w:left="210" w:firstLineChars="100" w:firstLine="210"/>
      </w:pPr>
    </w:p>
    <w:p w14:paraId="11D42DCE" w14:textId="77777777" w:rsidR="0051345E" w:rsidRDefault="005D6C6E" w:rsidP="0051345E">
      <w:pPr>
        <w:rPr>
          <w:rFonts w:asciiTheme="minorEastAsia" w:hAnsiTheme="minorEastAsia"/>
          <w:b/>
          <w:sz w:val="24"/>
          <w:szCs w:val="24"/>
        </w:rPr>
      </w:pPr>
      <w:r w:rsidRPr="00DC4275">
        <w:rPr>
          <w:rFonts w:asciiTheme="minorEastAsia" w:hAnsiTheme="minorEastAsia" w:hint="eastAsia"/>
          <w:b/>
          <w:sz w:val="24"/>
          <w:szCs w:val="24"/>
        </w:rPr>
        <w:t>2 業務目的</w:t>
      </w:r>
    </w:p>
    <w:p w14:paraId="070BBA97" w14:textId="16E83364" w:rsidR="006A6F3F" w:rsidRPr="005A2285" w:rsidRDefault="007367D8" w:rsidP="00D85F58">
      <w:pPr>
        <w:ind w:firstLineChars="100" w:firstLine="210"/>
        <w:rPr>
          <w:rFonts w:ascii="Segoe UI Symbol" w:hAnsi="Segoe UI Symbol" w:cs="Segoe UI Symbol"/>
        </w:rPr>
      </w:pPr>
      <w:r w:rsidRPr="005A2285">
        <w:rPr>
          <w:rFonts w:hint="eastAsia"/>
        </w:rPr>
        <w:t>上諏訪駅周辺</w:t>
      </w:r>
      <w:r w:rsidR="00D85F58" w:rsidRPr="005A2285">
        <w:rPr>
          <w:rFonts w:hint="eastAsia"/>
        </w:rPr>
        <w:t>においては、令和</w:t>
      </w:r>
      <w:r w:rsidR="00E37335" w:rsidRPr="005A2285">
        <w:rPr>
          <w:rFonts w:hint="eastAsia"/>
        </w:rPr>
        <w:t>３年度に上諏訪駅から諏訪湖畔を結ぶ柳並線が</w:t>
      </w:r>
      <w:r w:rsidR="00FB595E" w:rsidRPr="005A2285">
        <w:rPr>
          <w:rFonts w:hint="eastAsia"/>
        </w:rPr>
        <w:t>、令和７年度に</w:t>
      </w:r>
      <w:r w:rsidR="00D85F58" w:rsidRPr="005A2285">
        <w:rPr>
          <w:rFonts w:hint="eastAsia"/>
        </w:rPr>
        <w:t>諏訪湖スマートインターチェンジが完成し</w:t>
      </w:r>
      <w:r w:rsidR="00FB595E" w:rsidRPr="005A2285">
        <w:rPr>
          <w:rFonts w:hint="eastAsia"/>
        </w:rPr>
        <w:t>たことで</w:t>
      </w:r>
      <w:r w:rsidR="00D85F58" w:rsidRPr="005A2285">
        <w:rPr>
          <w:rFonts w:hint="eastAsia"/>
        </w:rPr>
        <w:t>、上諏訪駅は市民や来街者にとって交通の結節点としての重要性がますます高まることが予想されている。</w:t>
      </w:r>
      <w:r w:rsidR="00E07AC0" w:rsidRPr="005A2285">
        <w:rPr>
          <w:rFonts w:hint="eastAsia"/>
        </w:rPr>
        <w:t>一方で</w:t>
      </w:r>
      <w:r w:rsidR="00D85F58" w:rsidRPr="005A2285">
        <w:rPr>
          <w:rFonts w:hint="eastAsia"/>
        </w:rPr>
        <w:t>、東西駅前広場の使</w:t>
      </w:r>
      <w:r w:rsidR="00D85F58" w:rsidRPr="00A27BCA">
        <w:rPr>
          <w:rFonts w:hint="eastAsia"/>
        </w:rPr>
        <w:t>い</w:t>
      </w:r>
      <w:r w:rsidR="001525E2" w:rsidRPr="00A27BCA">
        <w:rPr>
          <w:rFonts w:hint="eastAsia"/>
        </w:rPr>
        <w:t>にく</w:t>
      </w:r>
      <w:r w:rsidR="00865526" w:rsidRPr="00A27BCA">
        <w:rPr>
          <w:rFonts w:hint="eastAsia"/>
        </w:rPr>
        <w:t>い状況や</w:t>
      </w:r>
      <w:r w:rsidR="00D85F58" w:rsidRPr="00A27BCA">
        <w:rPr>
          <w:rFonts w:hint="eastAsia"/>
        </w:rPr>
        <w:t>、西口駅前広場から上諏訪駅（ホーム）へのアクセス</w:t>
      </w:r>
      <w:r w:rsidR="0016734B" w:rsidRPr="00A27BCA">
        <w:rPr>
          <w:rFonts w:hint="eastAsia"/>
        </w:rPr>
        <w:t>性の</w:t>
      </w:r>
      <w:r w:rsidR="0028692F" w:rsidRPr="00A27BCA">
        <w:rPr>
          <w:rFonts w:hint="eastAsia"/>
        </w:rPr>
        <w:t>低さ</w:t>
      </w:r>
      <w:r w:rsidR="009847D7" w:rsidRPr="00A27BCA">
        <w:rPr>
          <w:rFonts w:hint="eastAsia"/>
        </w:rPr>
        <w:t>や</w:t>
      </w:r>
      <w:r w:rsidR="00D85F58" w:rsidRPr="00A27BCA">
        <w:rPr>
          <w:rFonts w:hint="eastAsia"/>
        </w:rPr>
        <w:t>駅</w:t>
      </w:r>
      <w:r w:rsidR="00D85F58" w:rsidRPr="005A2285">
        <w:rPr>
          <w:rFonts w:hint="eastAsia"/>
        </w:rPr>
        <w:t>舎の老朽化</w:t>
      </w:r>
      <w:r w:rsidR="00E07AC0" w:rsidRPr="005A2285">
        <w:rPr>
          <w:rFonts w:hint="eastAsia"/>
        </w:rPr>
        <w:t>に伴う利便性・快適性の低下</w:t>
      </w:r>
      <w:r w:rsidR="00D85F58" w:rsidRPr="005A2285">
        <w:rPr>
          <w:rFonts w:hint="eastAsia"/>
        </w:rPr>
        <w:t>等の課題が</w:t>
      </w:r>
      <w:r w:rsidR="009847D7" w:rsidRPr="005A2285">
        <w:rPr>
          <w:rFonts w:hint="eastAsia"/>
        </w:rPr>
        <w:t>存在し</w:t>
      </w:r>
      <w:r w:rsidR="00D85F58" w:rsidRPr="005A2285">
        <w:rPr>
          <w:rFonts w:hint="eastAsia"/>
        </w:rPr>
        <w:t>、</w:t>
      </w:r>
      <w:r w:rsidR="00D85F58" w:rsidRPr="005A2285">
        <w:rPr>
          <w:rFonts w:ascii="Segoe UI Symbol" w:hAnsi="Segoe UI Symbol" w:cs="Segoe UI Symbol" w:hint="eastAsia"/>
        </w:rPr>
        <w:t>まちの玄関口として</w:t>
      </w:r>
      <w:r w:rsidR="009847D7" w:rsidRPr="005A2285">
        <w:rPr>
          <w:rFonts w:ascii="Segoe UI Symbol" w:hAnsi="Segoe UI Symbol" w:cs="Segoe UI Symbol" w:hint="eastAsia"/>
        </w:rPr>
        <w:t>十分な</w:t>
      </w:r>
      <w:r w:rsidR="00D85F58" w:rsidRPr="005A2285">
        <w:rPr>
          <w:rFonts w:ascii="Segoe UI Symbol" w:hAnsi="Segoe UI Symbol" w:cs="Segoe UI Symbol" w:hint="eastAsia"/>
        </w:rPr>
        <w:t>機能を</w:t>
      </w:r>
      <w:r w:rsidR="007577DA" w:rsidRPr="005A2285">
        <w:rPr>
          <w:rFonts w:ascii="Segoe UI Symbol" w:hAnsi="Segoe UI Symbol" w:cs="Segoe UI Symbol" w:hint="eastAsia"/>
        </w:rPr>
        <w:t>果たして</w:t>
      </w:r>
      <w:r w:rsidR="009847D7" w:rsidRPr="005A2285">
        <w:rPr>
          <w:rFonts w:ascii="Segoe UI Symbol" w:hAnsi="Segoe UI Symbol" w:cs="Segoe UI Symbol" w:hint="eastAsia"/>
        </w:rPr>
        <w:t>いない</w:t>
      </w:r>
      <w:r w:rsidR="00D85F58" w:rsidRPr="005A2285">
        <w:rPr>
          <w:rFonts w:ascii="Segoe UI Symbol" w:hAnsi="Segoe UI Symbol" w:cs="Segoe UI Symbol" w:hint="eastAsia"/>
        </w:rPr>
        <w:t>状況である。</w:t>
      </w:r>
    </w:p>
    <w:p w14:paraId="0054CCE6" w14:textId="257EEDD0" w:rsidR="00D85F58" w:rsidRPr="005A2285" w:rsidRDefault="007367D8" w:rsidP="00D85F58">
      <w:pPr>
        <w:ind w:firstLineChars="100" w:firstLine="210"/>
      </w:pPr>
      <w:r w:rsidRPr="005A2285">
        <w:rPr>
          <w:rFonts w:hint="eastAsia"/>
        </w:rPr>
        <w:t>このような背景の下</w:t>
      </w:r>
      <w:r w:rsidR="00D85F58" w:rsidRPr="005A2285">
        <w:rPr>
          <w:rFonts w:hint="eastAsia"/>
        </w:rPr>
        <w:t>、令和５年度に「上諏訪駅周辺まちなか未来ビジョン」を、令和７年度に</w:t>
      </w:r>
      <w:r w:rsidR="00FB595E" w:rsidRPr="005A2285">
        <w:rPr>
          <w:rFonts w:hint="eastAsia"/>
        </w:rPr>
        <w:t>「</w:t>
      </w:r>
      <w:r w:rsidR="00D85F58" w:rsidRPr="005A2285">
        <w:rPr>
          <w:rFonts w:hint="eastAsia"/>
        </w:rPr>
        <w:t>上諏訪駅周辺地区整備基本構想</w:t>
      </w:r>
      <w:r w:rsidR="00FB595E" w:rsidRPr="005A2285">
        <w:rPr>
          <w:rFonts w:hint="eastAsia"/>
        </w:rPr>
        <w:t>」</w:t>
      </w:r>
      <w:r w:rsidR="00D85F58" w:rsidRPr="005A2285">
        <w:rPr>
          <w:rFonts w:hint="eastAsia"/>
        </w:rPr>
        <w:t>を策定し、「西口駅前広場の整備」を念頭に、東西駅前広場や駅周辺に導入すべき施設・機能を検討し整備方針を定めたところである。</w:t>
      </w:r>
    </w:p>
    <w:p w14:paraId="0C76B644" w14:textId="51EB85F1" w:rsidR="00D85F58" w:rsidRDefault="00E07AC0" w:rsidP="00D85F58">
      <w:pPr>
        <w:ind w:firstLineChars="100" w:firstLine="210"/>
      </w:pPr>
      <w:r w:rsidRPr="005A2285">
        <w:rPr>
          <w:rFonts w:hint="eastAsia"/>
        </w:rPr>
        <w:t>本業務</w:t>
      </w:r>
      <w:r w:rsidR="00D85F58" w:rsidRPr="005A2285">
        <w:rPr>
          <w:rFonts w:hint="eastAsia"/>
        </w:rPr>
        <w:t>は、上諏訪駅周辺地区整備基本構想</w:t>
      </w:r>
      <w:r w:rsidR="005C29FF" w:rsidRPr="005A2285">
        <w:rPr>
          <w:rFonts w:hint="eastAsia"/>
        </w:rPr>
        <w:t>策定業務の成果を踏まえた上で、西口駅前広場のミライの機能・ゾーニング、交通結節機能、景観形成、公共空間の利活用などの検討</w:t>
      </w:r>
      <w:r w:rsidRPr="005A2285">
        <w:rPr>
          <w:rFonts w:hint="eastAsia"/>
        </w:rPr>
        <w:t>を</w:t>
      </w:r>
      <w:r w:rsidR="005C29FF" w:rsidRPr="005A2285">
        <w:rPr>
          <w:rFonts w:hint="eastAsia"/>
        </w:rPr>
        <w:t>総合的に</w:t>
      </w:r>
      <w:r w:rsidRPr="005A2285">
        <w:rPr>
          <w:rFonts w:hint="eastAsia"/>
        </w:rPr>
        <w:t>行うとともに、交通事業者や道路管理者等の関係機関</w:t>
      </w:r>
      <w:r w:rsidR="00CB53FC" w:rsidRPr="005A2285">
        <w:rPr>
          <w:rFonts w:hint="eastAsia"/>
        </w:rPr>
        <w:t>と</w:t>
      </w:r>
      <w:r w:rsidRPr="005A2285">
        <w:rPr>
          <w:rFonts w:hint="eastAsia"/>
        </w:rPr>
        <w:t>の</w:t>
      </w:r>
      <w:r w:rsidR="00CB53FC" w:rsidRPr="005A2285">
        <w:rPr>
          <w:rFonts w:hint="eastAsia"/>
        </w:rPr>
        <w:t>協議を</w:t>
      </w:r>
      <w:r w:rsidRPr="005A2285">
        <w:rPr>
          <w:rFonts w:hint="eastAsia"/>
        </w:rPr>
        <w:t>重ねながら</w:t>
      </w:r>
      <w:r w:rsidR="00CB53FC" w:rsidRPr="005A2285">
        <w:rPr>
          <w:rFonts w:hint="eastAsia"/>
        </w:rPr>
        <w:t>、</w:t>
      </w:r>
      <w:r w:rsidR="00F73E77" w:rsidRPr="005A2285">
        <w:rPr>
          <w:rFonts w:hint="eastAsia"/>
        </w:rPr>
        <w:t>西口</w:t>
      </w:r>
      <w:r w:rsidR="00D85F58" w:rsidRPr="005A2285">
        <w:rPr>
          <w:rFonts w:hint="eastAsia"/>
        </w:rPr>
        <w:t>駅</w:t>
      </w:r>
      <w:r w:rsidR="00D85F58">
        <w:rPr>
          <w:rFonts w:hint="eastAsia"/>
        </w:rPr>
        <w:t>前広場</w:t>
      </w:r>
      <w:r w:rsidR="00F73E77">
        <w:rPr>
          <w:rFonts w:hint="eastAsia"/>
        </w:rPr>
        <w:t>の</w:t>
      </w:r>
      <w:r w:rsidR="00D85F58">
        <w:rPr>
          <w:rFonts w:hint="eastAsia"/>
        </w:rPr>
        <w:t>基本計画及び基本設計を行うことを目的とす</w:t>
      </w:r>
      <w:r w:rsidR="00D85F58" w:rsidRPr="00D85F58">
        <w:rPr>
          <w:rFonts w:hint="eastAsia"/>
        </w:rPr>
        <w:t>る。</w:t>
      </w:r>
    </w:p>
    <w:p w14:paraId="0E0AF0BD" w14:textId="77777777" w:rsidR="007367D8" w:rsidRDefault="007367D8" w:rsidP="007367D8"/>
    <w:p w14:paraId="4D122B93" w14:textId="7A222255" w:rsidR="005D6C6E" w:rsidRPr="00DC4275" w:rsidRDefault="005D6C6E" w:rsidP="002F5FC6">
      <w:pPr>
        <w:rPr>
          <w:rFonts w:asciiTheme="minorEastAsia" w:hAnsiTheme="minorEastAsia"/>
          <w:b/>
          <w:sz w:val="24"/>
          <w:szCs w:val="24"/>
        </w:rPr>
      </w:pPr>
      <w:r w:rsidRPr="00DC4275">
        <w:rPr>
          <w:rFonts w:asciiTheme="minorEastAsia" w:hAnsiTheme="minorEastAsia" w:hint="eastAsia"/>
          <w:b/>
          <w:sz w:val="24"/>
          <w:szCs w:val="24"/>
        </w:rPr>
        <w:t>3 業務範囲</w:t>
      </w:r>
    </w:p>
    <w:p w14:paraId="1A18377E" w14:textId="519DB70F" w:rsidR="005D6C6E" w:rsidRPr="005D6C6E" w:rsidRDefault="001576C1" w:rsidP="002F5FC6">
      <w:pPr>
        <w:ind w:firstLineChars="100" w:firstLine="210"/>
      </w:pPr>
      <w:r>
        <w:rPr>
          <w:rFonts w:hint="eastAsia"/>
        </w:rPr>
        <w:t xml:space="preserve">諏訪市　諏訪一丁目、大手一丁目　</w:t>
      </w:r>
      <w:r w:rsidR="005D3DC6">
        <w:rPr>
          <w:rFonts w:hint="eastAsia"/>
        </w:rPr>
        <w:t>地内</w:t>
      </w:r>
      <w:r w:rsidR="00E81C0D">
        <w:rPr>
          <w:rFonts w:hint="eastAsia"/>
        </w:rPr>
        <w:t xml:space="preserve">　</w:t>
      </w:r>
      <w:r w:rsidR="00FB595E">
        <w:rPr>
          <w:rFonts w:hint="eastAsia"/>
        </w:rPr>
        <w:t>※</w:t>
      </w:r>
      <w:r w:rsidR="0032156A">
        <w:rPr>
          <w:rFonts w:hint="eastAsia"/>
        </w:rPr>
        <w:t>業務範囲</w:t>
      </w:r>
      <w:r w:rsidR="00764297">
        <w:rPr>
          <w:rFonts w:hint="eastAsia"/>
        </w:rPr>
        <w:t>位置図のとおり</w:t>
      </w:r>
    </w:p>
    <w:p w14:paraId="4E39735D" w14:textId="163A67AE" w:rsidR="002F5FC6" w:rsidRDefault="002F5FC6" w:rsidP="002F5FC6"/>
    <w:p w14:paraId="103448B9" w14:textId="47B999D3" w:rsidR="00AA2773" w:rsidRPr="00DC4275" w:rsidRDefault="00AA2773" w:rsidP="00AA2773">
      <w:pPr>
        <w:rPr>
          <w:rFonts w:asciiTheme="minorEastAsia" w:hAnsiTheme="minorEastAsia"/>
          <w:b/>
          <w:sz w:val="24"/>
          <w:szCs w:val="24"/>
        </w:rPr>
      </w:pPr>
      <w:r w:rsidRPr="00DC4275">
        <w:rPr>
          <w:rFonts w:asciiTheme="minorEastAsia" w:hAnsiTheme="minorEastAsia" w:hint="eastAsia"/>
          <w:b/>
          <w:sz w:val="24"/>
          <w:szCs w:val="24"/>
        </w:rPr>
        <w:t>4 業務期間</w:t>
      </w:r>
    </w:p>
    <w:p w14:paraId="40D6A611" w14:textId="2647881D" w:rsidR="00AA2773" w:rsidRPr="005D6C6E" w:rsidRDefault="00DC527E" w:rsidP="00CA62B8">
      <w:pPr>
        <w:ind w:firstLineChars="100" w:firstLine="210"/>
      </w:pPr>
      <w:r>
        <w:rPr>
          <w:rFonts w:hint="eastAsia"/>
        </w:rPr>
        <w:t>契約締結日から令和</w:t>
      </w:r>
      <w:r w:rsidR="000C7D9F">
        <w:rPr>
          <w:rFonts w:hint="eastAsia"/>
        </w:rPr>
        <w:t>１０</w:t>
      </w:r>
      <w:r w:rsidR="006E3477">
        <w:rPr>
          <w:rFonts w:hint="eastAsia"/>
        </w:rPr>
        <w:t>年３月２４</w:t>
      </w:r>
      <w:r w:rsidR="00AA2773">
        <w:rPr>
          <w:rFonts w:hint="eastAsia"/>
        </w:rPr>
        <w:t>日</w:t>
      </w:r>
      <w:r w:rsidR="00C96BB9">
        <w:rPr>
          <w:rFonts w:hint="eastAsia"/>
        </w:rPr>
        <w:t>（金）※</w:t>
      </w:r>
      <w:r w:rsidR="00AA2773">
        <w:rPr>
          <w:rFonts w:hint="eastAsia"/>
        </w:rPr>
        <w:t>２か年継続</w:t>
      </w:r>
    </w:p>
    <w:p w14:paraId="59A84431" w14:textId="77777777" w:rsidR="00AA2773" w:rsidRPr="00AA2773" w:rsidRDefault="00AA2773" w:rsidP="002F5FC6"/>
    <w:p w14:paraId="73986C02" w14:textId="74636580" w:rsidR="002F5FC6" w:rsidRPr="00DC4275" w:rsidRDefault="00AA2773" w:rsidP="002F5FC6">
      <w:pPr>
        <w:rPr>
          <w:rFonts w:asciiTheme="minorEastAsia" w:hAnsiTheme="minorEastAsia"/>
          <w:b/>
          <w:sz w:val="24"/>
          <w:szCs w:val="24"/>
        </w:rPr>
      </w:pPr>
      <w:r w:rsidRPr="00DC4275">
        <w:rPr>
          <w:rFonts w:asciiTheme="minorEastAsia" w:hAnsiTheme="minorEastAsia" w:hint="eastAsia"/>
          <w:b/>
          <w:sz w:val="24"/>
          <w:szCs w:val="24"/>
        </w:rPr>
        <w:t>5</w:t>
      </w:r>
      <w:r w:rsidR="002F5FC6" w:rsidRPr="00DC4275">
        <w:rPr>
          <w:rFonts w:asciiTheme="minorEastAsia" w:hAnsiTheme="minorEastAsia" w:hint="eastAsia"/>
          <w:b/>
          <w:sz w:val="24"/>
          <w:szCs w:val="24"/>
        </w:rPr>
        <w:t xml:space="preserve"> 委託業務内容</w:t>
      </w:r>
    </w:p>
    <w:p w14:paraId="23DDAF7C" w14:textId="77777777" w:rsidR="005A2285" w:rsidRDefault="00445BA1" w:rsidP="005A2285">
      <w:pPr>
        <w:rPr>
          <w:rFonts w:asciiTheme="minorEastAsia" w:hAnsiTheme="minorEastAsia"/>
          <w:b/>
          <w:sz w:val="24"/>
          <w:szCs w:val="24"/>
        </w:rPr>
      </w:pPr>
      <w:r w:rsidRPr="00DC4275">
        <w:rPr>
          <w:rFonts w:asciiTheme="minorEastAsia" w:hAnsiTheme="minorEastAsia" w:hint="eastAsia"/>
          <w:b/>
          <w:sz w:val="24"/>
          <w:szCs w:val="24"/>
        </w:rPr>
        <w:t>5-1</w:t>
      </w:r>
      <w:r w:rsidR="003F671E" w:rsidRPr="00DC4275">
        <w:rPr>
          <w:rFonts w:asciiTheme="minorEastAsia" w:hAnsiTheme="minorEastAsia" w:hint="eastAsia"/>
          <w:b/>
          <w:sz w:val="24"/>
          <w:szCs w:val="24"/>
        </w:rPr>
        <w:t xml:space="preserve">　１年目業務</w:t>
      </w:r>
      <w:r w:rsidR="00026C84">
        <w:rPr>
          <w:rFonts w:asciiTheme="minorEastAsia" w:hAnsiTheme="minorEastAsia" w:hint="eastAsia"/>
          <w:b/>
          <w:sz w:val="24"/>
          <w:szCs w:val="24"/>
        </w:rPr>
        <w:t>（令和８</w:t>
      </w:r>
      <w:r w:rsidR="00467153" w:rsidRPr="00DC4275">
        <w:rPr>
          <w:rFonts w:asciiTheme="minorEastAsia" w:hAnsiTheme="minorEastAsia" w:hint="eastAsia"/>
          <w:b/>
          <w:sz w:val="24"/>
          <w:szCs w:val="24"/>
        </w:rPr>
        <w:t>年度）</w:t>
      </w:r>
    </w:p>
    <w:p w14:paraId="2A8DD347" w14:textId="2EDB0864" w:rsidR="00F73E77" w:rsidRPr="005A2285" w:rsidRDefault="00F73E77" w:rsidP="005A2285">
      <w:pPr>
        <w:rPr>
          <w:rFonts w:asciiTheme="minorEastAsia" w:hAnsiTheme="minorEastAsia"/>
          <w:b/>
          <w:sz w:val="24"/>
          <w:szCs w:val="24"/>
        </w:rPr>
      </w:pPr>
      <w:r w:rsidRPr="0015435E">
        <w:rPr>
          <w:rFonts w:asciiTheme="minorEastAsia" w:hAnsiTheme="minorEastAsia" w:hint="eastAsia"/>
        </w:rPr>
        <w:t>（１）計画準備</w:t>
      </w:r>
    </w:p>
    <w:p w14:paraId="1DEF071D" w14:textId="0C31CE76" w:rsidR="00F73E77" w:rsidRPr="0015435E" w:rsidRDefault="00F73E77" w:rsidP="005A2285">
      <w:pPr>
        <w:ind w:leftChars="225" w:left="473" w:firstLineChars="100" w:firstLine="210"/>
        <w:rPr>
          <w:rFonts w:asciiTheme="minorEastAsia" w:hAnsiTheme="minorEastAsia"/>
        </w:rPr>
      </w:pPr>
      <w:r w:rsidRPr="0015435E">
        <w:rPr>
          <w:rFonts w:asciiTheme="minorEastAsia" w:hAnsiTheme="minorEastAsia" w:hint="eastAsia"/>
        </w:rPr>
        <w:t>業務着手にあたり、</w:t>
      </w:r>
      <w:r w:rsidR="00DF2CF8">
        <w:rPr>
          <w:rFonts w:asciiTheme="minorEastAsia" w:hAnsiTheme="minorEastAsia" w:hint="eastAsia"/>
        </w:rPr>
        <w:t>本業務の</w:t>
      </w:r>
      <w:r w:rsidRPr="0015435E">
        <w:rPr>
          <w:rFonts w:asciiTheme="minorEastAsia" w:hAnsiTheme="minorEastAsia" w:hint="eastAsia"/>
        </w:rPr>
        <w:t>目的、趣旨、「基本構想策定業務」の内容を把握したうえで、業務の基本方針を定め、検討方法、工程計画を記載した業務計画書を提出する。</w:t>
      </w:r>
    </w:p>
    <w:p w14:paraId="75F09F7A" w14:textId="77777777" w:rsidR="00F73E77" w:rsidRPr="0015435E" w:rsidRDefault="00F73E77" w:rsidP="00F73E77">
      <w:pPr>
        <w:rPr>
          <w:rFonts w:asciiTheme="minorEastAsia" w:hAnsiTheme="minorEastAsia"/>
        </w:rPr>
      </w:pPr>
    </w:p>
    <w:p w14:paraId="2B22F126" w14:textId="6FEBA87F" w:rsidR="00F73E77" w:rsidRPr="0015435E" w:rsidRDefault="00F73E77" w:rsidP="00F73E77">
      <w:pPr>
        <w:rPr>
          <w:rFonts w:asciiTheme="minorEastAsia" w:hAnsiTheme="minorEastAsia"/>
        </w:rPr>
      </w:pPr>
      <w:r w:rsidRPr="0015435E">
        <w:rPr>
          <w:rFonts w:asciiTheme="minorEastAsia" w:hAnsiTheme="minorEastAsia" w:hint="eastAsia"/>
        </w:rPr>
        <w:t>（２）現地踏査</w:t>
      </w:r>
    </w:p>
    <w:p w14:paraId="768A12F2" w14:textId="1C8DF48F" w:rsidR="00F73E77" w:rsidRPr="0015435E" w:rsidRDefault="00F73E77" w:rsidP="005A2285">
      <w:pPr>
        <w:ind w:leftChars="200" w:left="420" w:firstLineChars="100" w:firstLine="210"/>
        <w:rPr>
          <w:rFonts w:asciiTheme="minorEastAsia" w:hAnsiTheme="minorEastAsia"/>
        </w:rPr>
      </w:pPr>
      <w:r w:rsidRPr="0015435E">
        <w:rPr>
          <w:rFonts w:asciiTheme="minorEastAsia" w:hAnsiTheme="minorEastAsia" w:hint="eastAsia"/>
        </w:rPr>
        <w:lastRenderedPageBreak/>
        <w:t>過年度の「基本構想策定業務」の内容を踏まえた現地踏査を行い、現状の概況を把握、確認する。また、設計範囲における水道、下水道、ガス、電気等の地下埋設物について資料収集、整理を行う。</w:t>
      </w:r>
    </w:p>
    <w:p w14:paraId="02B1382D" w14:textId="77777777" w:rsidR="005A2285" w:rsidRDefault="00F73E77" w:rsidP="005A2285">
      <w:r w:rsidRPr="0015435E">
        <w:rPr>
          <w:rFonts w:hint="eastAsia"/>
        </w:rPr>
        <w:t xml:space="preserve">　　</w:t>
      </w:r>
    </w:p>
    <w:p w14:paraId="3BA747E2" w14:textId="37C10388" w:rsidR="00F73E77" w:rsidRPr="005A2285" w:rsidRDefault="00F73E77" w:rsidP="005A2285">
      <w:r w:rsidRPr="0015435E">
        <w:rPr>
          <w:rFonts w:asciiTheme="minorEastAsia" w:hAnsiTheme="minorEastAsia" w:hint="eastAsia"/>
        </w:rPr>
        <w:t>（３）駅前広場基本計画</w:t>
      </w:r>
    </w:p>
    <w:p w14:paraId="1B7D8F28" w14:textId="4C4386F5" w:rsidR="00F73E77" w:rsidRPr="0015435E" w:rsidRDefault="00F73E77" w:rsidP="00F73E77">
      <w:pPr>
        <w:ind w:firstLineChars="100" w:firstLine="210"/>
        <w:rPr>
          <w:rFonts w:asciiTheme="minorEastAsia" w:hAnsiTheme="minorEastAsia"/>
        </w:rPr>
      </w:pPr>
      <w:r w:rsidRPr="0015435E">
        <w:rPr>
          <w:rFonts w:asciiTheme="minorEastAsia" w:hAnsiTheme="minorEastAsia" w:hint="eastAsia"/>
        </w:rPr>
        <w:t>（ア）企画立案</w:t>
      </w:r>
    </w:p>
    <w:p w14:paraId="3AE9B425" w14:textId="5C3AC601" w:rsidR="00F73E77" w:rsidRPr="0015435E" w:rsidRDefault="00F73E77" w:rsidP="005A2285">
      <w:pPr>
        <w:ind w:leftChars="200" w:left="420" w:firstLineChars="100" w:firstLine="210"/>
        <w:rPr>
          <w:rFonts w:asciiTheme="minorEastAsia" w:hAnsiTheme="minorEastAsia"/>
        </w:rPr>
      </w:pPr>
      <w:r w:rsidRPr="0015435E">
        <w:rPr>
          <w:rFonts w:asciiTheme="minorEastAsia" w:hAnsiTheme="minorEastAsia" w:hint="eastAsia"/>
        </w:rPr>
        <w:t>過年度の「基本構想策定業務」の内容を踏まえ、西口駅前広場の検討に必要な各種条件を整理する。</w:t>
      </w:r>
      <w:r w:rsidR="00C81FD3" w:rsidRPr="00D66967">
        <w:rPr>
          <w:rFonts w:asciiTheme="minorEastAsia" w:hAnsiTheme="minorEastAsia" w:hint="eastAsia"/>
        </w:rPr>
        <w:t>また、基本構想策定時に収集した市民ニーズなどを整理し、施設配置のプランニングスタディを行い、複数案の検討を行うものとする。</w:t>
      </w:r>
    </w:p>
    <w:p w14:paraId="32B0B547" w14:textId="0A1F1618" w:rsidR="00F73E77" w:rsidRPr="0015435E" w:rsidRDefault="00F73E77" w:rsidP="005A2285">
      <w:pPr>
        <w:ind w:firstLineChars="100" w:firstLine="210"/>
        <w:rPr>
          <w:rFonts w:asciiTheme="minorEastAsia" w:hAnsiTheme="minorEastAsia"/>
        </w:rPr>
      </w:pPr>
      <w:r w:rsidRPr="0015435E">
        <w:rPr>
          <w:rFonts w:asciiTheme="minorEastAsia" w:hAnsiTheme="minorEastAsia" w:hint="eastAsia"/>
        </w:rPr>
        <w:t>（イ）将来乗降者数の設定</w:t>
      </w:r>
    </w:p>
    <w:p w14:paraId="4027235C" w14:textId="77777777" w:rsidR="00F73E77" w:rsidRPr="0015435E" w:rsidRDefault="00F73E77" w:rsidP="005A2285">
      <w:pPr>
        <w:ind w:firstLineChars="300" w:firstLine="630"/>
        <w:rPr>
          <w:rFonts w:asciiTheme="minorEastAsia" w:hAnsiTheme="minorEastAsia"/>
        </w:rPr>
      </w:pPr>
      <w:r w:rsidRPr="0015435E">
        <w:rPr>
          <w:rFonts w:asciiTheme="minorEastAsia" w:hAnsiTheme="minorEastAsia" w:hint="eastAsia"/>
        </w:rPr>
        <w:t>駅前広場の規模算定の基礎データとするため、将来の駅乗降者数を予測する。</w:t>
      </w:r>
    </w:p>
    <w:p w14:paraId="38844D99" w14:textId="77777777" w:rsidR="00F73E77" w:rsidRPr="0015435E" w:rsidRDefault="00F73E77" w:rsidP="005A2285">
      <w:pPr>
        <w:ind w:firstLineChars="100" w:firstLine="210"/>
        <w:rPr>
          <w:rFonts w:asciiTheme="minorEastAsia" w:hAnsiTheme="minorEastAsia"/>
        </w:rPr>
      </w:pPr>
      <w:r w:rsidRPr="0015435E">
        <w:rPr>
          <w:rFonts w:asciiTheme="minorEastAsia" w:hAnsiTheme="minorEastAsia" w:hint="eastAsia"/>
        </w:rPr>
        <w:t>（ウ）規模の算定</w:t>
      </w:r>
    </w:p>
    <w:p w14:paraId="7F558779" w14:textId="77777777" w:rsidR="00F73E77" w:rsidRPr="0015435E" w:rsidRDefault="00F73E77" w:rsidP="005A2285">
      <w:pPr>
        <w:ind w:leftChars="200" w:left="420" w:firstLineChars="100" w:firstLine="210"/>
        <w:rPr>
          <w:rFonts w:asciiTheme="minorEastAsia" w:hAnsiTheme="minorEastAsia"/>
        </w:rPr>
      </w:pPr>
      <w:r w:rsidRPr="0015435E">
        <w:rPr>
          <w:rFonts w:asciiTheme="minorEastAsia" w:hAnsiTheme="minorEastAsia" w:hint="eastAsia"/>
        </w:rPr>
        <w:t>上記（イ）で設定する将来乗降者数に基づき、駅前広場の交通施設利用者予測を行い、交通施設の必要規模を算定する。</w:t>
      </w:r>
    </w:p>
    <w:p w14:paraId="0F3B18A2" w14:textId="220FA450" w:rsidR="00F73E77" w:rsidRPr="0015435E" w:rsidRDefault="00F73E77" w:rsidP="005A2285">
      <w:pPr>
        <w:ind w:leftChars="200" w:left="420" w:firstLineChars="100" w:firstLine="210"/>
        <w:rPr>
          <w:rFonts w:asciiTheme="minorEastAsia" w:hAnsiTheme="minorEastAsia"/>
        </w:rPr>
      </w:pPr>
      <w:r w:rsidRPr="0015435E">
        <w:rPr>
          <w:rFonts w:asciiTheme="minorEastAsia" w:hAnsiTheme="minorEastAsia" w:hint="eastAsia"/>
        </w:rPr>
        <w:t>検討対象とする交通施設については、「基本構想策定業務」で整理される「</w:t>
      </w:r>
      <w:r w:rsidR="00DF2CF8">
        <w:rPr>
          <w:rFonts w:asciiTheme="minorEastAsia" w:hAnsiTheme="minorEastAsia" w:hint="eastAsia"/>
        </w:rPr>
        <w:t>将来目指すべきミライの機能・ゾーニング</w:t>
      </w:r>
      <w:r w:rsidRPr="0015435E">
        <w:rPr>
          <w:rFonts w:asciiTheme="minorEastAsia" w:hAnsiTheme="minorEastAsia" w:hint="eastAsia"/>
        </w:rPr>
        <w:t>」との整合を図る。</w:t>
      </w:r>
    </w:p>
    <w:p w14:paraId="692CCA01" w14:textId="77777777" w:rsidR="00F73E77" w:rsidRPr="0015435E" w:rsidRDefault="00F73E77" w:rsidP="00F73E77">
      <w:pPr>
        <w:rPr>
          <w:rFonts w:asciiTheme="minorEastAsia" w:hAnsiTheme="minorEastAsia"/>
        </w:rPr>
      </w:pPr>
    </w:p>
    <w:p w14:paraId="764E6951" w14:textId="77777777" w:rsidR="00F73E77" w:rsidRPr="0015435E" w:rsidRDefault="00F73E77" w:rsidP="00F73E77">
      <w:r w:rsidRPr="0015435E">
        <w:rPr>
          <w:rFonts w:asciiTheme="minorEastAsia" w:hAnsiTheme="minorEastAsia" w:hint="eastAsia"/>
        </w:rPr>
        <w:t>（４）</w:t>
      </w:r>
      <w:r w:rsidRPr="0015435E">
        <w:rPr>
          <w:rFonts w:hint="eastAsia"/>
        </w:rPr>
        <w:t>各種会議の運営</w:t>
      </w:r>
    </w:p>
    <w:p w14:paraId="392B4A47" w14:textId="77777777" w:rsidR="00F73E77" w:rsidRPr="0015435E" w:rsidRDefault="00F73E77" w:rsidP="00F73E77">
      <w:pPr>
        <w:ind w:leftChars="200" w:left="420"/>
      </w:pPr>
      <w:r w:rsidRPr="0015435E">
        <w:rPr>
          <w:rFonts w:hint="eastAsia"/>
        </w:rPr>
        <w:t>①検討委員会の開催・運営</w:t>
      </w:r>
    </w:p>
    <w:p w14:paraId="4CCD5764" w14:textId="766B5399" w:rsidR="00F73E77" w:rsidRPr="0015435E" w:rsidRDefault="00F73E77" w:rsidP="00F73E77">
      <w:pPr>
        <w:ind w:leftChars="300" w:left="630" w:firstLineChars="100" w:firstLine="210"/>
        <w:rPr>
          <w:rFonts w:ascii="Segoe UI Symbol" w:hAnsi="Segoe UI Symbol" w:cs="Segoe UI Symbol"/>
        </w:rPr>
      </w:pPr>
      <w:r w:rsidRPr="0015435E">
        <w:rPr>
          <w:rFonts w:hint="eastAsia"/>
        </w:rPr>
        <w:t>検討委員会</w:t>
      </w:r>
      <w:r w:rsidRPr="0015435E">
        <w:rPr>
          <w:rFonts w:ascii="Segoe UI Symbol" w:hAnsi="Segoe UI Symbol" w:cs="Segoe UI Symbol" w:hint="eastAsia"/>
        </w:rPr>
        <w:t>の会議資料の作成、議事録の作成、進行を行う。検討委員会は、</w:t>
      </w:r>
      <w:r w:rsidRPr="0015435E">
        <w:rPr>
          <w:rFonts w:ascii="ＭＳ Ｐ明朝" w:eastAsia="ＭＳ Ｐ明朝" w:hAnsi="ＭＳ Ｐ明朝" w:hint="eastAsia"/>
        </w:rPr>
        <w:t>上諏訪駅周辺地区における有効的な土地利用や活気あふれるまちづくりに向けて、専門的かつ幅広い知見から、基本計画を策定することを目的とする。検討委員会には、学識経験者</w:t>
      </w:r>
      <w:r w:rsidR="00573F3E">
        <w:rPr>
          <w:rFonts w:ascii="ＭＳ Ｐ明朝" w:eastAsia="ＭＳ Ｐ明朝" w:hAnsi="ＭＳ Ｐ明朝" w:hint="eastAsia"/>
        </w:rPr>
        <w:t>や</w:t>
      </w:r>
      <w:r w:rsidRPr="0015435E">
        <w:rPr>
          <w:rFonts w:ascii="ＭＳ Ｐ明朝" w:eastAsia="ＭＳ Ｐ明朝" w:hAnsi="ＭＳ Ｐ明朝" w:hint="eastAsia"/>
        </w:rPr>
        <w:t>上諏訪まちなか未来ビジョンプラットフォーム</w:t>
      </w:r>
      <w:r w:rsidR="00573F3E">
        <w:rPr>
          <w:rFonts w:ascii="ＭＳ Ｐ明朝" w:eastAsia="ＭＳ Ｐ明朝" w:hAnsi="ＭＳ Ｐ明朝" w:hint="eastAsia"/>
        </w:rPr>
        <w:t>、交通事業者</w:t>
      </w:r>
      <w:r w:rsidRPr="0015435E">
        <w:rPr>
          <w:rFonts w:ascii="ＭＳ Ｐ明朝" w:eastAsia="ＭＳ Ｐ明朝" w:hAnsi="ＭＳ Ｐ明朝" w:hint="eastAsia"/>
        </w:rPr>
        <w:t>などの参加を想定している。</w:t>
      </w:r>
      <w:r w:rsidRPr="0015435E">
        <w:rPr>
          <w:rFonts w:ascii="Segoe UI Symbol" w:hAnsi="Segoe UI Symbol" w:cs="Segoe UI Symbol" w:hint="eastAsia"/>
        </w:rPr>
        <w:t>なお、会</w:t>
      </w:r>
      <w:r w:rsidR="00E277D4">
        <w:rPr>
          <w:rFonts w:ascii="Segoe UI Symbol" w:hAnsi="Segoe UI Symbol" w:cs="Segoe UI Symbol" w:hint="eastAsia"/>
        </w:rPr>
        <w:t>議の回数は、３回程度を想定しているが、企画提案書の内容や基本計画</w:t>
      </w:r>
      <w:r w:rsidRPr="0015435E">
        <w:rPr>
          <w:rFonts w:ascii="Segoe UI Symbol" w:hAnsi="Segoe UI Symbol" w:cs="Segoe UI Symbol" w:hint="eastAsia"/>
        </w:rPr>
        <w:t>策定を進める中で発注者と協議の上、決定する。</w:t>
      </w:r>
    </w:p>
    <w:p w14:paraId="7C9E69BF" w14:textId="43B7461B" w:rsidR="00F73E77" w:rsidRPr="006A6F3F" w:rsidRDefault="00F73E77" w:rsidP="00F73E77">
      <w:r w:rsidRPr="0015435E">
        <w:rPr>
          <w:rFonts w:hint="eastAsia"/>
        </w:rPr>
        <w:t xml:space="preserve">　　②ワ</w:t>
      </w:r>
      <w:r w:rsidRPr="006A6F3F">
        <w:rPr>
          <w:rFonts w:hint="eastAsia"/>
        </w:rPr>
        <w:t>ークショップ（ＷＳ）</w:t>
      </w:r>
      <w:r w:rsidR="0028686B" w:rsidRPr="006A6F3F">
        <w:rPr>
          <w:rFonts w:hint="eastAsia"/>
        </w:rPr>
        <w:t>等</w:t>
      </w:r>
      <w:r w:rsidRPr="006A6F3F">
        <w:rPr>
          <w:rFonts w:hint="eastAsia"/>
        </w:rPr>
        <w:t>の開催・運営</w:t>
      </w:r>
    </w:p>
    <w:p w14:paraId="644BBD18" w14:textId="67D209BE" w:rsidR="00F73E77" w:rsidRPr="006A6F3F" w:rsidRDefault="00F73E77" w:rsidP="00F73E77">
      <w:pPr>
        <w:ind w:left="630" w:hangingChars="300" w:hanging="630"/>
      </w:pPr>
      <w:r w:rsidRPr="006A6F3F">
        <w:rPr>
          <w:rFonts w:hint="eastAsia"/>
        </w:rPr>
        <w:t xml:space="preserve">　　　　ＷＳ</w:t>
      </w:r>
      <w:r w:rsidR="0028686B" w:rsidRPr="006A6F3F">
        <w:rPr>
          <w:rFonts w:hint="eastAsia"/>
        </w:rPr>
        <w:t>等</w:t>
      </w:r>
      <w:r w:rsidRPr="006A6F3F">
        <w:rPr>
          <w:rFonts w:hint="eastAsia"/>
        </w:rPr>
        <w:t>の企画および計画作成、資料作成、議事録の作成、進行を行う。市民参画</w:t>
      </w:r>
      <w:r w:rsidR="0028686B" w:rsidRPr="006A6F3F">
        <w:rPr>
          <w:rFonts w:hint="eastAsia"/>
        </w:rPr>
        <w:t>の場として設定し、そこで出た</w:t>
      </w:r>
      <w:r w:rsidRPr="006A6F3F">
        <w:rPr>
          <w:rFonts w:hint="eastAsia"/>
        </w:rPr>
        <w:t>意見を踏まえながら基本計画に反映することを目的とする。</w:t>
      </w:r>
    </w:p>
    <w:p w14:paraId="48A23389" w14:textId="076704E8" w:rsidR="00F73E77" w:rsidRPr="0015435E" w:rsidRDefault="00F73E77" w:rsidP="00F73E77">
      <w:pPr>
        <w:ind w:leftChars="300" w:left="630" w:firstLineChars="100" w:firstLine="210"/>
      </w:pPr>
      <w:r w:rsidRPr="006A6F3F">
        <w:rPr>
          <w:rFonts w:hint="eastAsia"/>
        </w:rPr>
        <w:t>なお、ＷＳ</w:t>
      </w:r>
      <w:r w:rsidR="0028686B" w:rsidRPr="006A6F3F">
        <w:rPr>
          <w:rFonts w:hint="eastAsia"/>
        </w:rPr>
        <w:t>等</w:t>
      </w:r>
      <w:r w:rsidRPr="006A6F3F">
        <w:rPr>
          <w:rFonts w:hint="eastAsia"/>
        </w:rPr>
        <w:t>の回数は、２</w:t>
      </w:r>
      <w:r w:rsidRPr="0015435E">
        <w:rPr>
          <w:rFonts w:hint="eastAsia"/>
        </w:rPr>
        <w:t>回程度を想定しているが、</w:t>
      </w:r>
      <w:r w:rsidRPr="0015435E">
        <w:rPr>
          <w:rFonts w:ascii="Segoe UI Symbol" w:hAnsi="Segoe UI Symbol" w:cs="Segoe UI Symbol" w:hint="eastAsia"/>
        </w:rPr>
        <w:t>企画提案書の内容や基本計画策定を進める中で発注者と協議の上、決定する。</w:t>
      </w:r>
    </w:p>
    <w:p w14:paraId="119FE53D" w14:textId="77777777" w:rsidR="00F73E77" w:rsidRPr="0015435E" w:rsidRDefault="00F73E77" w:rsidP="00F73E77">
      <w:pPr>
        <w:ind w:firstLineChars="100" w:firstLine="210"/>
        <w:jc w:val="center"/>
        <w:rPr>
          <w:rFonts w:asciiTheme="minorEastAsia" w:hAnsiTheme="minorEastAsia"/>
        </w:rPr>
      </w:pPr>
    </w:p>
    <w:p w14:paraId="584B5ADE" w14:textId="77777777" w:rsidR="00DD2F31" w:rsidRDefault="00F73E77" w:rsidP="00DD2F31">
      <w:pPr>
        <w:rPr>
          <w:rFonts w:asciiTheme="minorEastAsia" w:hAnsiTheme="minorEastAsia"/>
        </w:rPr>
      </w:pPr>
      <w:r w:rsidRPr="0015435E">
        <w:rPr>
          <w:rFonts w:asciiTheme="minorEastAsia" w:hAnsiTheme="minorEastAsia" w:hint="eastAsia"/>
        </w:rPr>
        <w:t>（５）関係機関協議資料作成</w:t>
      </w:r>
    </w:p>
    <w:p w14:paraId="7120BE47" w14:textId="6714F056" w:rsidR="00F73E77" w:rsidRPr="0015435E" w:rsidRDefault="006A6F3F" w:rsidP="00DD2F31">
      <w:pPr>
        <w:ind w:leftChars="300" w:left="630" w:firstLineChars="100" w:firstLine="210"/>
        <w:rPr>
          <w:rFonts w:asciiTheme="minorEastAsia" w:hAnsiTheme="minorEastAsia"/>
        </w:rPr>
      </w:pPr>
      <w:r>
        <w:rPr>
          <w:rFonts w:asciiTheme="minorEastAsia" w:hAnsiTheme="minorEastAsia" w:hint="eastAsia"/>
        </w:rPr>
        <w:t>西口</w:t>
      </w:r>
      <w:r w:rsidR="00F73E77" w:rsidRPr="0015435E">
        <w:rPr>
          <w:rFonts w:asciiTheme="minorEastAsia" w:hAnsiTheme="minorEastAsia" w:hint="eastAsia"/>
        </w:rPr>
        <w:t>駅前広場基本計画に関わる関係機関協議資料の作成を行う。関係機関協議先は以下を想定する。</w:t>
      </w:r>
    </w:p>
    <w:p w14:paraId="10308D87" w14:textId="66AFCD47" w:rsidR="00F73E77" w:rsidRPr="0015435E" w:rsidRDefault="00F73E77" w:rsidP="00F73E77">
      <w:pPr>
        <w:ind w:firstLineChars="100" w:firstLine="210"/>
        <w:rPr>
          <w:rFonts w:asciiTheme="minorEastAsia" w:hAnsiTheme="minorEastAsia"/>
        </w:rPr>
      </w:pPr>
      <w:r w:rsidRPr="0015435E">
        <w:rPr>
          <w:rFonts w:asciiTheme="minorEastAsia" w:hAnsiTheme="minorEastAsia" w:hint="eastAsia"/>
        </w:rPr>
        <w:t xml:space="preserve">　</w:t>
      </w:r>
      <w:r w:rsidR="006A6F3F">
        <w:rPr>
          <w:rFonts w:asciiTheme="minorEastAsia" w:hAnsiTheme="minorEastAsia" w:hint="eastAsia"/>
        </w:rPr>
        <w:t xml:space="preserve">　</w:t>
      </w:r>
      <w:r w:rsidRPr="0015435E">
        <w:rPr>
          <w:rFonts w:asciiTheme="minorEastAsia" w:hAnsiTheme="minorEastAsia" w:hint="eastAsia"/>
        </w:rPr>
        <w:t xml:space="preserve">　鉄道事業者、公安委員会、交通事業者（バス・タクシー）</w:t>
      </w:r>
    </w:p>
    <w:p w14:paraId="31B21E87" w14:textId="77777777" w:rsidR="00F73E77" w:rsidRPr="0015435E" w:rsidRDefault="00F73E77" w:rsidP="00F73E77">
      <w:pPr>
        <w:ind w:firstLineChars="100" w:firstLine="210"/>
        <w:rPr>
          <w:rFonts w:asciiTheme="minorEastAsia" w:hAnsiTheme="minorEastAsia"/>
        </w:rPr>
      </w:pPr>
    </w:p>
    <w:p w14:paraId="1949FA83" w14:textId="77777777" w:rsidR="00F73E77" w:rsidRPr="0015435E" w:rsidRDefault="00F73E77" w:rsidP="00F73E77">
      <w:pPr>
        <w:rPr>
          <w:rFonts w:asciiTheme="minorEastAsia" w:hAnsiTheme="minorEastAsia"/>
        </w:rPr>
      </w:pPr>
      <w:r w:rsidRPr="0015435E">
        <w:rPr>
          <w:rFonts w:asciiTheme="minorEastAsia" w:hAnsiTheme="minorEastAsia" w:hint="eastAsia"/>
        </w:rPr>
        <w:lastRenderedPageBreak/>
        <w:t>（６）打合せ協議</w:t>
      </w:r>
    </w:p>
    <w:p w14:paraId="461C226C" w14:textId="77777777" w:rsidR="00F73E77" w:rsidRPr="0015435E" w:rsidRDefault="00F73E77" w:rsidP="00F73E77">
      <w:pPr>
        <w:ind w:firstLineChars="100" w:firstLine="210"/>
        <w:rPr>
          <w:rFonts w:asciiTheme="minorEastAsia" w:hAnsiTheme="minorEastAsia"/>
        </w:rPr>
      </w:pPr>
      <w:r w:rsidRPr="0015435E">
        <w:rPr>
          <w:rFonts w:asciiTheme="minorEastAsia" w:hAnsiTheme="minorEastAsia" w:hint="eastAsia"/>
        </w:rPr>
        <w:t xml:space="preserve">　　　着手時、中間時（２回）、中間成果品納入時の全４回実施する。</w:t>
      </w:r>
    </w:p>
    <w:p w14:paraId="706820FF" w14:textId="77777777" w:rsidR="00F73E77" w:rsidRPr="0015435E" w:rsidRDefault="00F73E77" w:rsidP="00F73E77">
      <w:pPr>
        <w:rPr>
          <w:rFonts w:asciiTheme="minorEastAsia" w:hAnsiTheme="minorEastAsia"/>
        </w:rPr>
      </w:pPr>
      <w:r w:rsidRPr="0015435E">
        <w:rPr>
          <w:rFonts w:asciiTheme="minorEastAsia" w:hAnsiTheme="minorEastAsia" w:hint="eastAsia"/>
        </w:rPr>
        <w:t>（７）報告書の作成</w:t>
      </w:r>
    </w:p>
    <w:p w14:paraId="65C6DA5C" w14:textId="77777777" w:rsidR="00F73E77" w:rsidRPr="0015435E" w:rsidRDefault="00F73E77" w:rsidP="00F73E77">
      <w:pPr>
        <w:ind w:firstLineChars="100" w:firstLine="210"/>
        <w:rPr>
          <w:rFonts w:asciiTheme="minorEastAsia" w:hAnsiTheme="minorEastAsia"/>
        </w:rPr>
      </w:pPr>
      <w:r w:rsidRPr="0015435E">
        <w:rPr>
          <w:rFonts w:asciiTheme="minorEastAsia" w:hAnsiTheme="minorEastAsia" w:hint="eastAsia"/>
        </w:rPr>
        <w:t xml:space="preserve">　　　前記（１）～（６）の項目について取りまとめ、中間報告書を作成する。</w:t>
      </w:r>
    </w:p>
    <w:p w14:paraId="308BCD24" w14:textId="77777777" w:rsidR="00F73E77" w:rsidRPr="00F73E77" w:rsidRDefault="00F73E77" w:rsidP="00801399">
      <w:pPr>
        <w:rPr>
          <w:rFonts w:ascii="Segoe UI Symbol" w:hAnsi="Segoe UI Symbol" w:cs="Segoe UI Symbol"/>
          <w:color w:val="0070C0"/>
        </w:rPr>
      </w:pPr>
    </w:p>
    <w:p w14:paraId="04FE209A" w14:textId="468A4D2A" w:rsidR="00801399" w:rsidRPr="000E3DFF" w:rsidRDefault="00445BA1" w:rsidP="00801399">
      <w:pPr>
        <w:rPr>
          <w:rFonts w:asciiTheme="minorEastAsia" w:hAnsiTheme="minorEastAsia"/>
          <w:b/>
          <w:sz w:val="24"/>
          <w:szCs w:val="24"/>
        </w:rPr>
      </w:pPr>
      <w:r w:rsidRPr="000E3DFF">
        <w:rPr>
          <w:rFonts w:asciiTheme="minorEastAsia" w:hAnsiTheme="minorEastAsia" w:hint="eastAsia"/>
          <w:b/>
          <w:sz w:val="24"/>
          <w:szCs w:val="24"/>
        </w:rPr>
        <w:t>5-2</w:t>
      </w:r>
      <w:r w:rsidR="003F671E" w:rsidRPr="000E3DFF">
        <w:rPr>
          <w:rFonts w:asciiTheme="minorEastAsia" w:hAnsiTheme="minorEastAsia" w:hint="eastAsia"/>
          <w:b/>
          <w:sz w:val="24"/>
          <w:szCs w:val="24"/>
        </w:rPr>
        <w:t xml:space="preserve">　２年目業務</w:t>
      </w:r>
      <w:r w:rsidR="00F73E77" w:rsidRPr="000E3DFF">
        <w:rPr>
          <w:rFonts w:asciiTheme="minorEastAsia" w:hAnsiTheme="minorEastAsia" w:hint="eastAsia"/>
          <w:b/>
          <w:sz w:val="24"/>
          <w:szCs w:val="24"/>
        </w:rPr>
        <w:t>（令和９</w:t>
      </w:r>
      <w:r w:rsidR="00467153" w:rsidRPr="000E3DFF">
        <w:rPr>
          <w:rFonts w:asciiTheme="minorEastAsia" w:hAnsiTheme="minorEastAsia" w:hint="eastAsia"/>
          <w:b/>
          <w:sz w:val="24"/>
          <w:szCs w:val="24"/>
        </w:rPr>
        <w:t>年度）</w:t>
      </w:r>
    </w:p>
    <w:p w14:paraId="6395C22E" w14:textId="4C7CDA8E" w:rsidR="00F73E77" w:rsidRDefault="00F73E77" w:rsidP="00F73E77">
      <w:pPr>
        <w:rPr>
          <w:rFonts w:asciiTheme="minorEastAsia" w:hAnsiTheme="minorEastAsia"/>
        </w:rPr>
      </w:pPr>
      <w:r w:rsidRPr="0015435E">
        <w:rPr>
          <w:rFonts w:asciiTheme="minorEastAsia" w:hAnsiTheme="minorEastAsia" w:hint="eastAsia"/>
        </w:rPr>
        <w:t>（１）駅前広場基本設計</w:t>
      </w:r>
    </w:p>
    <w:p w14:paraId="03475D0B" w14:textId="48EA4A49" w:rsidR="00F73E77" w:rsidRPr="0015435E" w:rsidRDefault="00F73E77" w:rsidP="00F73E77">
      <w:pPr>
        <w:rPr>
          <w:rFonts w:asciiTheme="minorEastAsia" w:hAnsiTheme="minorEastAsia"/>
        </w:rPr>
      </w:pPr>
      <w:r w:rsidRPr="0015435E">
        <w:rPr>
          <w:rFonts w:asciiTheme="minorEastAsia" w:hAnsiTheme="minorEastAsia" w:hint="eastAsia"/>
        </w:rPr>
        <w:t xml:space="preserve">　（ア）基本条件の整理</w:t>
      </w:r>
    </w:p>
    <w:p w14:paraId="63C92BE9" w14:textId="77777777" w:rsidR="00F73E77" w:rsidRPr="0015435E" w:rsidRDefault="00F73E77" w:rsidP="00F73E77">
      <w:pPr>
        <w:ind w:left="840" w:hangingChars="400" w:hanging="840"/>
        <w:rPr>
          <w:rFonts w:asciiTheme="minorEastAsia" w:hAnsiTheme="minorEastAsia"/>
        </w:rPr>
      </w:pPr>
      <w:r w:rsidRPr="0015435E">
        <w:rPr>
          <w:rFonts w:asciiTheme="minorEastAsia" w:hAnsiTheme="minorEastAsia" w:hint="eastAsia"/>
        </w:rPr>
        <w:t xml:space="preserve">　　　　　基本計画の内容に基づき駅前広場の現状や交通状況及び周辺開発計画等を把握し、設計にあたっての前提条件を整理する。</w:t>
      </w:r>
    </w:p>
    <w:p w14:paraId="0923281C" w14:textId="77777777" w:rsidR="00F73E77" w:rsidRPr="0015435E" w:rsidRDefault="00F73E77" w:rsidP="00F73E77">
      <w:pPr>
        <w:rPr>
          <w:rFonts w:asciiTheme="minorEastAsia" w:hAnsiTheme="minorEastAsia"/>
        </w:rPr>
      </w:pPr>
      <w:r w:rsidRPr="0015435E">
        <w:rPr>
          <w:rFonts w:asciiTheme="minorEastAsia" w:hAnsiTheme="minorEastAsia" w:hint="eastAsia"/>
        </w:rPr>
        <w:t xml:space="preserve">　（イ）設計方針の検討</w:t>
      </w:r>
    </w:p>
    <w:p w14:paraId="24C661D0" w14:textId="3C123E2E" w:rsidR="00F73E77" w:rsidRPr="0015435E" w:rsidRDefault="00DF2CF8" w:rsidP="00F73E77">
      <w:pPr>
        <w:ind w:left="840" w:hangingChars="400" w:hanging="840"/>
        <w:rPr>
          <w:rFonts w:asciiTheme="minorEastAsia" w:hAnsiTheme="minorEastAsia"/>
        </w:rPr>
      </w:pPr>
      <w:r>
        <w:rPr>
          <w:rFonts w:asciiTheme="minorEastAsia" w:hAnsiTheme="minorEastAsia" w:hint="eastAsia"/>
        </w:rPr>
        <w:t xml:space="preserve">　　　　　将来における駅前広場の需要や関係機関との協議結果等</w:t>
      </w:r>
      <w:r w:rsidR="00F73E77" w:rsidRPr="0015435E">
        <w:rPr>
          <w:rFonts w:asciiTheme="minorEastAsia" w:hAnsiTheme="minorEastAsia" w:hint="eastAsia"/>
        </w:rPr>
        <w:t>及び接続道路の交通処理方針を考慮して、駅前広場に導入すべき施設及び施設規模の詳細な検討を行い、整備案の作成を行ううえでの設計条件として整理する。</w:t>
      </w:r>
    </w:p>
    <w:p w14:paraId="31F8D77C" w14:textId="77777777" w:rsidR="00F73E77" w:rsidRPr="0015435E" w:rsidRDefault="00F73E77" w:rsidP="00F73E77">
      <w:pPr>
        <w:ind w:firstLineChars="100" w:firstLine="210"/>
        <w:rPr>
          <w:rFonts w:asciiTheme="minorEastAsia" w:hAnsiTheme="minorEastAsia"/>
        </w:rPr>
      </w:pPr>
      <w:r w:rsidRPr="0015435E">
        <w:rPr>
          <w:rFonts w:asciiTheme="minorEastAsia" w:hAnsiTheme="minorEastAsia" w:hint="eastAsia"/>
        </w:rPr>
        <w:t>（ウ）整備案の検討</w:t>
      </w:r>
    </w:p>
    <w:p w14:paraId="3A050769" w14:textId="454D705D" w:rsidR="00F73E77" w:rsidRPr="0015435E" w:rsidRDefault="00F73E77" w:rsidP="00DF2CF8">
      <w:pPr>
        <w:ind w:leftChars="200" w:left="840" w:hangingChars="200" w:hanging="420"/>
        <w:rPr>
          <w:rFonts w:asciiTheme="minorEastAsia" w:hAnsiTheme="minorEastAsia"/>
        </w:rPr>
      </w:pPr>
      <w:r w:rsidRPr="0015435E">
        <w:rPr>
          <w:rFonts w:asciiTheme="minorEastAsia" w:hAnsiTheme="minorEastAsia" w:hint="eastAsia"/>
        </w:rPr>
        <w:t xml:space="preserve">　</w:t>
      </w:r>
      <w:r w:rsidR="00DF2CF8">
        <w:rPr>
          <w:rFonts w:asciiTheme="minorEastAsia" w:hAnsiTheme="minorEastAsia" w:hint="eastAsia"/>
        </w:rPr>
        <w:t xml:space="preserve">　　</w:t>
      </w:r>
      <w:r w:rsidRPr="0015435E">
        <w:rPr>
          <w:rFonts w:asciiTheme="minorEastAsia" w:hAnsiTheme="minorEastAsia" w:hint="eastAsia"/>
        </w:rPr>
        <w:t>基本計画時における案に対し、新たな設計条件を追加して比較検討を行ったうえで最終整備案を選定する。</w:t>
      </w:r>
    </w:p>
    <w:p w14:paraId="2F7FB8D7" w14:textId="77777777" w:rsidR="00F73E77" w:rsidRPr="0015435E" w:rsidRDefault="00F73E77" w:rsidP="00F73E77">
      <w:pPr>
        <w:ind w:firstLineChars="100" w:firstLine="210"/>
        <w:rPr>
          <w:rFonts w:asciiTheme="minorEastAsia" w:hAnsiTheme="minorEastAsia"/>
        </w:rPr>
      </w:pPr>
      <w:r w:rsidRPr="0015435E">
        <w:rPr>
          <w:rFonts w:asciiTheme="minorEastAsia" w:hAnsiTheme="minorEastAsia" w:hint="eastAsia"/>
        </w:rPr>
        <w:t>（エ）景観設計</w:t>
      </w:r>
    </w:p>
    <w:p w14:paraId="51E2E9F2" w14:textId="5524D0F3" w:rsidR="00F73E77" w:rsidRPr="0015435E" w:rsidRDefault="00F73E77" w:rsidP="00DF2CF8">
      <w:pPr>
        <w:ind w:leftChars="200" w:left="840" w:hangingChars="200" w:hanging="420"/>
        <w:rPr>
          <w:rFonts w:asciiTheme="minorEastAsia" w:hAnsiTheme="minorEastAsia"/>
        </w:rPr>
      </w:pPr>
      <w:r w:rsidRPr="0015435E">
        <w:rPr>
          <w:rFonts w:asciiTheme="minorEastAsia" w:hAnsiTheme="minorEastAsia" w:hint="eastAsia"/>
        </w:rPr>
        <w:t xml:space="preserve">　</w:t>
      </w:r>
      <w:r w:rsidR="00DF2CF8">
        <w:rPr>
          <w:rFonts w:asciiTheme="minorEastAsia" w:hAnsiTheme="minorEastAsia" w:hint="eastAsia"/>
        </w:rPr>
        <w:t xml:space="preserve">　　</w:t>
      </w:r>
      <w:r w:rsidRPr="0015435E">
        <w:rPr>
          <w:rFonts w:asciiTheme="minorEastAsia" w:hAnsiTheme="minorEastAsia" w:hint="eastAsia"/>
        </w:rPr>
        <w:t>最終整備案について、駅前広場内の配置計画・利用計画や植栽計画、照明計画、舗装材の検討を含めた景観計画を行い、駅前広場全体の整備イメージを検討する。検討にあたっては、景観計画案について３案程度の比較検討を行い、イメージ比較検討の結果に基づき各案のイメージ図を作成する。</w:t>
      </w:r>
    </w:p>
    <w:p w14:paraId="6D43E5E1" w14:textId="77777777" w:rsidR="00F73E77" w:rsidRPr="0015435E" w:rsidRDefault="00F73E77" w:rsidP="00F73E77">
      <w:pPr>
        <w:ind w:firstLineChars="100" w:firstLine="210"/>
        <w:rPr>
          <w:rFonts w:asciiTheme="minorEastAsia" w:hAnsiTheme="minorEastAsia"/>
        </w:rPr>
      </w:pPr>
      <w:r w:rsidRPr="0015435E">
        <w:rPr>
          <w:rFonts w:asciiTheme="minorEastAsia" w:hAnsiTheme="minorEastAsia" w:hint="eastAsia"/>
        </w:rPr>
        <w:t>（オ）基本計画図の作成</w:t>
      </w:r>
    </w:p>
    <w:p w14:paraId="60D6DD53" w14:textId="2B8F372C" w:rsidR="00F73E77" w:rsidRPr="0015435E" w:rsidRDefault="00F73E77" w:rsidP="00DF2CF8">
      <w:pPr>
        <w:ind w:leftChars="200" w:left="840" w:hangingChars="200" w:hanging="420"/>
        <w:rPr>
          <w:rFonts w:asciiTheme="minorEastAsia" w:hAnsiTheme="minorEastAsia"/>
        </w:rPr>
      </w:pPr>
      <w:r w:rsidRPr="0015435E">
        <w:rPr>
          <w:rFonts w:asciiTheme="minorEastAsia" w:hAnsiTheme="minorEastAsia" w:hint="eastAsia"/>
        </w:rPr>
        <w:t xml:space="preserve">　　</w:t>
      </w:r>
      <w:r w:rsidR="00DF2CF8">
        <w:rPr>
          <w:rFonts w:asciiTheme="minorEastAsia" w:hAnsiTheme="minorEastAsia" w:hint="eastAsia"/>
        </w:rPr>
        <w:t xml:space="preserve">　</w:t>
      </w:r>
      <w:r w:rsidRPr="0015435E">
        <w:rPr>
          <w:rFonts w:asciiTheme="minorEastAsia" w:hAnsiTheme="minorEastAsia" w:hint="eastAsia"/>
        </w:rPr>
        <w:t>上記までの検討結果に基づき、駅前広場全体の整備計画図（平面図、主要横断図）を作成する。ここで平面図は、縮尺１/２５０（Ａ１サイズ）程度を標準とする。</w:t>
      </w:r>
    </w:p>
    <w:p w14:paraId="44B8420B" w14:textId="77777777" w:rsidR="00F73E77" w:rsidRPr="0015435E" w:rsidRDefault="00F73E77" w:rsidP="00F73E77">
      <w:pPr>
        <w:ind w:firstLineChars="100" w:firstLine="210"/>
        <w:rPr>
          <w:rFonts w:asciiTheme="minorEastAsia" w:hAnsiTheme="minorEastAsia"/>
        </w:rPr>
      </w:pPr>
      <w:r w:rsidRPr="0015435E">
        <w:rPr>
          <w:rFonts w:asciiTheme="minorEastAsia" w:hAnsiTheme="minorEastAsia" w:hint="eastAsia"/>
        </w:rPr>
        <w:t>（カ）排水設計</w:t>
      </w:r>
    </w:p>
    <w:p w14:paraId="6BCA80E0" w14:textId="59AC0F57" w:rsidR="00F73E77" w:rsidRPr="0015435E" w:rsidRDefault="00F73E77" w:rsidP="00F73E77">
      <w:pPr>
        <w:rPr>
          <w:rFonts w:asciiTheme="minorEastAsia" w:hAnsiTheme="minorEastAsia"/>
        </w:rPr>
      </w:pPr>
      <w:r w:rsidRPr="0015435E">
        <w:rPr>
          <w:rFonts w:asciiTheme="minorEastAsia" w:hAnsiTheme="minorEastAsia" w:hint="eastAsia"/>
        </w:rPr>
        <w:t xml:space="preserve">　　　　</w:t>
      </w:r>
      <w:r w:rsidR="00DF2CF8">
        <w:rPr>
          <w:rFonts w:asciiTheme="minorEastAsia" w:hAnsiTheme="minorEastAsia" w:hint="eastAsia"/>
        </w:rPr>
        <w:t xml:space="preserve">　</w:t>
      </w:r>
      <w:r w:rsidRPr="0015435E">
        <w:rPr>
          <w:rFonts w:asciiTheme="minorEastAsia" w:hAnsiTheme="minorEastAsia" w:hint="eastAsia"/>
        </w:rPr>
        <w:t>駅前広場周辺の現状及び基本計画に基づき排水計画を行う。</w:t>
      </w:r>
    </w:p>
    <w:p w14:paraId="064615A0" w14:textId="77777777" w:rsidR="00F73E77" w:rsidRPr="0015435E" w:rsidRDefault="00F73E77" w:rsidP="00F73E77">
      <w:pPr>
        <w:ind w:firstLineChars="100" w:firstLine="210"/>
        <w:rPr>
          <w:rFonts w:asciiTheme="minorEastAsia" w:hAnsiTheme="minorEastAsia"/>
        </w:rPr>
      </w:pPr>
      <w:r w:rsidRPr="0015435E">
        <w:rPr>
          <w:rFonts w:asciiTheme="minorEastAsia" w:hAnsiTheme="minorEastAsia" w:hint="eastAsia"/>
        </w:rPr>
        <w:t>（キ）概算工事費の算定</w:t>
      </w:r>
    </w:p>
    <w:p w14:paraId="49B83FD7" w14:textId="76AA67CA" w:rsidR="00F73E77" w:rsidRPr="0015435E" w:rsidRDefault="00F73E77" w:rsidP="00F73E77">
      <w:pPr>
        <w:ind w:firstLineChars="100" w:firstLine="210"/>
        <w:rPr>
          <w:rFonts w:asciiTheme="minorEastAsia" w:hAnsiTheme="minorEastAsia"/>
        </w:rPr>
      </w:pPr>
      <w:r w:rsidRPr="0015435E">
        <w:rPr>
          <w:rFonts w:asciiTheme="minorEastAsia" w:hAnsiTheme="minorEastAsia" w:hint="eastAsia"/>
        </w:rPr>
        <w:t xml:space="preserve">　　　</w:t>
      </w:r>
      <w:r w:rsidR="00DF2CF8">
        <w:rPr>
          <w:rFonts w:asciiTheme="minorEastAsia" w:hAnsiTheme="minorEastAsia" w:hint="eastAsia"/>
        </w:rPr>
        <w:t xml:space="preserve">　</w:t>
      </w:r>
      <w:r w:rsidRPr="0015435E">
        <w:rPr>
          <w:rFonts w:asciiTheme="minorEastAsia" w:hAnsiTheme="minorEastAsia" w:hint="eastAsia"/>
        </w:rPr>
        <w:t>基本設計図に基づいて、概算工事費の算出を行う。</w:t>
      </w:r>
    </w:p>
    <w:p w14:paraId="3C75F518" w14:textId="77777777" w:rsidR="00F73E77" w:rsidRPr="0015435E" w:rsidRDefault="00F73E77" w:rsidP="00F73E77">
      <w:pPr>
        <w:rPr>
          <w:rFonts w:asciiTheme="minorEastAsia" w:hAnsiTheme="minorEastAsia"/>
        </w:rPr>
      </w:pPr>
      <w:r w:rsidRPr="0015435E">
        <w:rPr>
          <w:rFonts w:asciiTheme="minorEastAsia" w:hAnsiTheme="minorEastAsia" w:hint="eastAsia"/>
        </w:rPr>
        <w:t xml:space="preserve">　　　　</w:t>
      </w:r>
    </w:p>
    <w:p w14:paraId="14487955" w14:textId="77777777" w:rsidR="00F73E77" w:rsidRPr="0015435E" w:rsidRDefault="00F73E77" w:rsidP="00F73E77">
      <w:pPr>
        <w:rPr>
          <w:rFonts w:asciiTheme="minorEastAsia" w:hAnsiTheme="minorEastAsia"/>
        </w:rPr>
      </w:pPr>
      <w:r w:rsidRPr="0015435E">
        <w:rPr>
          <w:rFonts w:asciiTheme="minorEastAsia" w:hAnsiTheme="minorEastAsia" w:hint="eastAsia"/>
        </w:rPr>
        <w:t>（２）交差点計画（交差点予備設計）</w:t>
      </w:r>
    </w:p>
    <w:p w14:paraId="3B635CAA" w14:textId="03E7B094" w:rsidR="00F73E77" w:rsidRPr="0015435E" w:rsidRDefault="00F73E77" w:rsidP="00F73E77">
      <w:pPr>
        <w:rPr>
          <w:rFonts w:asciiTheme="minorEastAsia" w:hAnsiTheme="minorEastAsia"/>
        </w:rPr>
      </w:pPr>
      <w:r w:rsidRPr="0015435E">
        <w:rPr>
          <w:rFonts w:asciiTheme="minorEastAsia" w:hAnsiTheme="minorEastAsia" w:hint="eastAsia"/>
        </w:rPr>
        <w:t xml:space="preserve">　　　　</w:t>
      </w:r>
      <w:r w:rsidR="00573F3E">
        <w:rPr>
          <w:rFonts w:asciiTheme="minorEastAsia" w:hAnsiTheme="minorEastAsia" w:hint="eastAsia"/>
        </w:rPr>
        <w:t>駅前広場と接続道路（柳並線）との交差点予備設計を行う。</w:t>
      </w:r>
    </w:p>
    <w:p w14:paraId="6DE6B4BB" w14:textId="77777777" w:rsidR="00F73E77" w:rsidRPr="0015435E" w:rsidRDefault="00F73E77" w:rsidP="0028686B">
      <w:pPr>
        <w:ind w:left="420" w:hangingChars="200" w:hanging="420"/>
        <w:rPr>
          <w:rFonts w:asciiTheme="minorEastAsia" w:hAnsiTheme="minorEastAsia"/>
        </w:rPr>
      </w:pPr>
      <w:r w:rsidRPr="0015435E">
        <w:rPr>
          <w:rFonts w:asciiTheme="minorEastAsia" w:hAnsiTheme="minorEastAsia" w:hint="eastAsia"/>
        </w:rPr>
        <w:t xml:space="preserve">　　　なお、交差点の個所数を１箇所と想定するが、変更が生じた場合は協議により決定する。</w:t>
      </w:r>
    </w:p>
    <w:p w14:paraId="46B05502" w14:textId="77777777" w:rsidR="00F73E77" w:rsidRPr="0015435E" w:rsidRDefault="00F73E77" w:rsidP="00F73E77">
      <w:pPr>
        <w:rPr>
          <w:rFonts w:asciiTheme="minorEastAsia" w:hAnsiTheme="minorEastAsia"/>
        </w:rPr>
      </w:pPr>
    </w:p>
    <w:p w14:paraId="75B9F6EE" w14:textId="77777777" w:rsidR="00F73E77" w:rsidRPr="0015435E" w:rsidRDefault="00F73E77" w:rsidP="00F73E77">
      <w:r w:rsidRPr="0015435E">
        <w:rPr>
          <w:rFonts w:asciiTheme="minorEastAsia" w:hAnsiTheme="minorEastAsia" w:hint="eastAsia"/>
        </w:rPr>
        <w:t>（３）</w:t>
      </w:r>
      <w:r w:rsidRPr="0015435E">
        <w:rPr>
          <w:rFonts w:hint="eastAsia"/>
        </w:rPr>
        <w:t>各種会議の運営</w:t>
      </w:r>
    </w:p>
    <w:p w14:paraId="7A42F40E" w14:textId="77777777" w:rsidR="00F73E77" w:rsidRPr="0015435E" w:rsidRDefault="00F73E77" w:rsidP="00F73E77">
      <w:pPr>
        <w:ind w:leftChars="200" w:left="420"/>
      </w:pPr>
      <w:r w:rsidRPr="0015435E">
        <w:rPr>
          <w:rFonts w:hint="eastAsia"/>
        </w:rPr>
        <w:t>①検討委員会の開催・運営</w:t>
      </w:r>
    </w:p>
    <w:p w14:paraId="7599B6FE" w14:textId="77FD259A" w:rsidR="00F73E77" w:rsidRPr="0015435E" w:rsidRDefault="00F73E77" w:rsidP="00F73E77">
      <w:pPr>
        <w:ind w:leftChars="300" w:left="630" w:firstLineChars="100" w:firstLine="210"/>
        <w:rPr>
          <w:rFonts w:ascii="Segoe UI Symbol" w:hAnsi="Segoe UI Symbol" w:cs="Segoe UI Symbol"/>
        </w:rPr>
      </w:pPr>
      <w:r w:rsidRPr="0015435E">
        <w:rPr>
          <w:rFonts w:hint="eastAsia"/>
        </w:rPr>
        <w:t>目的および構成は１年目業務と同様とし、</w:t>
      </w:r>
      <w:r w:rsidRPr="0015435E">
        <w:rPr>
          <w:rFonts w:ascii="Segoe UI Symbol" w:hAnsi="Segoe UI Symbol" w:cs="Segoe UI Symbol" w:hint="eastAsia"/>
        </w:rPr>
        <w:t>会議資料の作成、議事録の作成、進行を行う。会</w:t>
      </w:r>
      <w:r w:rsidR="0028686B">
        <w:rPr>
          <w:rFonts w:ascii="Segoe UI Symbol" w:hAnsi="Segoe UI Symbol" w:cs="Segoe UI Symbol" w:hint="eastAsia"/>
        </w:rPr>
        <w:t>議の回数は、１回程度を想定しているが、企画提案書の内容や基本計画</w:t>
      </w:r>
      <w:r w:rsidRPr="0015435E">
        <w:rPr>
          <w:rFonts w:ascii="Segoe UI Symbol" w:hAnsi="Segoe UI Symbol" w:cs="Segoe UI Symbol" w:hint="eastAsia"/>
        </w:rPr>
        <w:t>策定を進める中で発注者と協議の上、決定する。</w:t>
      </w:r>
    </w:p>
    <w:p w14:paraId="250E1C7F" w14:textId="38AB716F" w:rsidR="00F73E77" w:rsidRPr="0015435E" w:rsidRDefault="00F73E77" w:rsidP="00F73E77">
      <w:r w:rsidRPr="0015435E">
        <w:rPr>
          <w:rFonts w:hint="eastAsia"/>
        </w:rPr>
        <w:t xml:space="preserve">　　②ワークショップ（ＷＳ）</w:t>
      </w:r>
      <w:r w:rsidR="0028686B">
        <w:rPr>
          <w:rFonts w:hint="eastAsia"/>
        </w:rPr>
        <w:t>等</w:t>
      </w:r>
      <w:r w:rsidRPr="0015435E">
        <w:rPr>
          <w:rFonts w:hint="eastAsia"/>
        </w:rPr>
        <w:t>の開催・運営</w:t>
      </w:r>
    </w:p>
    <w:p w14:paraId="2967EF1B" w14:textId="56780D26" w:rsidR="00F73E77" w:rsidRPr="0015435E" w:rsidRDefault="00F73E77" w:rsidP="00F73E77">
      <w:pPr>
        <w:ind w:left="630" w:hangingChars="300" w:hanging="630"/>
      </w:pPr>
      <w:r w:rsidRPr="0015435E">
        <w:rPr>
          <w:rFonts w:hint="eastAsia"/>
        </w:rPr>
        <w:t xml:space="preserve">　　　　目的は１年目業務と同様とし、ＷＳ</w:t>
      </w:r>
      <w:r w:rsidR="0028686B">
        <w:rPr>
          <w:rFonts w:hint="eastAsia"/>
        </w:rPr>
        <w:t>等</w:t>
      </w:r>
      <w:r w:rsidRPr="0015435E">
        <w:rPr>
          <w:rFonts w:hint="eastAsia"/>
        </w:rPr>
        <w:t>の企画および計画作成、資料作成、議事録の作成、進行を行う。</w:t>
      </w:r>
    </w:p>
    <w:p w14:paraId="134CB6C7" w14:textId="1D231853" w:rsidR="00F73E77" w:rsidRPr="0015435E" w:rsidRDefault="00F73E77" w:rsidP="00F73E77">
      <w:pPr>
        <w:ind w:leftChars="300" w:left="630" w:firstLineChars="100" w:firstLine="210"/>
      </w:pPr>
      <w:r w:rsidRPr="0015435E">
        <w:rPr>
          <w:rFonts w:hint="eastAsia"/>
        </w:rPr>
        <w:t>なお、ＷＳ</w:t>
      </w:r>
      <w:r w:rsidR="0028686B">
        <w:rPr>
          <w:rFonts w:hint="eastAsia"/>
        </w:rPr>
        <w:t>等</w:t>
      </w:r>
      <w:r w:rsidRPr="0015435E">
        <w:rPr>
          <w:rFonts w:hint="eastAsia"/>
        </w:rPr>
        <w:t>の回数は、１回程度を想定しているが、</w:t>
      </w:r>
      <w:r w:rsidRPr="0015435E">
        <w:rPr>
          <w:rFonts w:ascii="Segoe UI Symbol" w:hAnsi="Segoe UI Symbol" w:cs="Segoe UI Symbol" w:hint="eastAsia"/>
        </w:rPr>
        <w:t>企画提案書の内容や基本計画策定を進める中で発注者と協議の上、決定する。</w:t>
      </w:r>
    </w:p>
    <w:p w14:paraId="010CAD37" w14:textId="77777777" w:rsidR="00F73E77" w:rsidRPr="0015435E" w:rsidRDefault="00F73E77" w:rsidP="00F73E77">
      <w:pPr>
        <w:rPr>
          <w:rFonts w:asciiTheme="minorEastAsia" w:hAnsiTheme="minorEastAsia"/>
        </w:rPr>
      </w:pPr>
    </w:p>
    <w:p w14:paraId="5E5DBDF1" w14:textId="77777777" w:rsidR="00F73E77" w:rsidRPr="0015435E" w:rsidRDefault="00F73E77" w:rsidP="00F73E77">
      <w:pPr>
        <w:rPr>
          <w:rFonts w:asciiTheme="minorEastAsia" w:hAnsiTheme="minorEastAsia"/>
        </w:rPr>
      </w:pPr>
      <w:r w:rsidRPr="0015435E">
        <w:rPr>
          <w:rFonts w:asciiTheme="minorEastAsia" w:hAnsiTheme="minorEastAsia" w:hint="eastAsia"/>
        </w:rPr>
        <w:t>（４）関係機関協議資料作成</w:t>
      </w:r>
    </w:p>
    <w:p w14:paraId="4D4CB1C6" w14:textId="77777777" w:rsidR="00F73E77" w:rsidRPr="00A27BCA" w:rsidRDefault="00F73E77" w:rsidP="00C726A8">
      <w:pPr>
        <w:ind w:left="630" w:hangingChars="300" w:hanging="630"/>
        <w:rPr>
          <w:rFonts w:asciiTheme="minorEastAsia" w:hAnsiTheme="minorEastAsia"/>
        </w:rPr>
      </w:pPr>
      <w:r w:rsidRPr="0015435E">
        <w:rPr>
          <w:rFonts w:asciiTheme="minorEastAsia" w:hAnsiTheme="minorEastAsia" w:hint="eastAsia"/>
        </w:rPr>
        <w:t xml:space="preserve">　　　　駅前広場基本設計に関わる関係機関協議資料の作成を行う。関係機関協議先は以</w:t>
      </w:r>
      <w:r w:rsidRPr="00A27BCA">
        <w:rPr>
          <w:rFonts w:asciiTheme="minorEastAsia" w:hAnsiTheme="minorEastAsia" w:hint="eastAsia"/>
        </w:rPr>
        <w:t>下を想定する。</w:t>
      </w:r>
    </w:p>
    <w:p w14:paraId="124CDB77" w14:textId="786E4883" w:rsidR="00F73E77" w:rsidRPr="00A27BCA" w:rsidRDefault="00F73E77" w:rsidP="00F73E77">
      <w:pPr>
        <w:rPr>
          <w:rFonts w:asciiTheme="minorEastAsia" w:hAnsiTheme="minorEastAsia"/>
        </w:rPr>
      </w:pPr>
      <w:r w:rsidRPr="00A27BCA">
        <w:rPr>
          <w:rFonts w:asciiTheme="minorEastAsia" w:hAnsiTheme="minorEastAsia" w:hint="eastAsia"/>
        </w:rPr>
        <w:t xml:space="preserve">　　　</w:t>
      </w:r>
      <w:r w:rsidR="006A6F3F" w:rsidRPr="00A27BCA">
        <w:rPr>
          <w:rFonts w:asciiTheme="minorEastAsia" w:hAnsiTheme="minorEastAsia" w:hint="eastAsia"/>
        </w:rPr>
        <w:t xml:space="preserve">　</w:t>
      </w:r>
      <w:r w:rsidRPr="00A27BCA">
        <w:rPr>
          <w:rFonts w:asciiTheme="minorEastAsia" w:hAnsiTheme="minorEastAsia" w:hint="eastAsia"/>
        </w:rPr>
        <w:t>鉄道事業者、公安委員会、交通事業者（バス、タクシー）</w:t>
      </w:r>
    </w:p>
    <w:p w14:paraId="298C123D" w14:textId="77777777" w:rsidR="00F73E77" w:rsidRPr="00A27BCA" w:rsidRDefault="00F73E77" w:rsidP="00F73E77">
      <w:pPr>
        <w:rPr>
          <w:rFonts w:asciiTheme="minorEastAsia" w:hAnsiTheme="minorEastAsia"/>
        </w:rPr>
      </w:pPr>
    </w:p>
    <w:p w14:paraId="7DA475DD" w14:textId="77777777" w:rsidR="00F73E77" w:rsidRPr="00A27BCA" w:rsidRDefault="00F73E77" w:rsidP="00F73E77">
      <w:pPr>
        <w:rPr>
          <w:rFonts w:asciiTheme="minorEastAsia" w:hAnsiTheme="minorEastAsia"/>
        </w:rPr>
      </w:pPr>
      <w:r w:rsidRPr="00A27BCA">
        <w:rPr>
          <w:rFonts w:asciiTheme="minorEastAsia" w:hAnsiTheme="minorEastAsia" w:hint="eastAsia"/>
        </w:rPr>
        <w:t>（５）打合せ協議</w:t>
      </w:r>
    </w:p>
    <w:p w14:paraId="294A98F8" w14:textId="5B958AC0" w:rsidR="00F73E77" w:rsidRPr="00A27BCA" w:rsidRDefault="00F73E77" w:rsidP="00F73E77">
      <w:pPr>
        <w:ind w:firstLineChars="400" w:firstLine="840"/>
        <w:rPr>
          <w:rFonts w:asciiTheme="minorEastAsia" w:hAnsiTheme="minorEastAsia"/>
        </w:rPr>
      </w:pPr>
      <w:r w:rsidRPr="00A27BCA">
        <w:rPr>
          <w:rFonts w:asciiTheme="minorEastAsia" w:hAnsiTheme="minorEastAsia" w:hint="eastAsia"/>
        </w:rPr>
        <w:t>中間時（３回）、成果品納入時の全４回実施する。</w:t>
      </w:r>
    </w:p>
    <w:p w14:paraId="12F8CD35" w14:textId="77777777" w:rsidR="00F73E77" w:rsidRPr="00A27BCA" w:rsidRDefault="00F73E77" w:rsidP="00F73E77">
      <w:pPr>
        <w:ind w:firstLineChars="400" w:firstLine="840"/>
        <w:rPr>
          <w:rFonts w:asciiTheme="minorEastAsia" w:hAnsiTheme="minorEastAsia"/>
        </w:rPr>
      </w:pPr>
    </w:p>
    <w:p w14:paraId="509D8813" w14:textId="77777777" w:rsidR="00F73E77" w:rsidRPr="00A27BCA" w:rsidRDefault="00F73E77" w:rsidP="00F73E77">
      <w:pPr>
        <w:rPr>
          <w:rFonts w:asciiTheme="minorEastAsia" w:hAnsiTheme="minorEastAsia"/>
        </w:rPr>
      </w:pPr>
      <w:r w:rsidRPr="00A27BCA">
        <w:rPr>
          <w:rFonts w:asciiTheme="minorEastAsia" w:hAnsiTheme="minorEastAsia" w:hint="eastAsia"/>
        </w:rPr>
        <w:t>（６）報告書の作成</w:t>
      </w:r>
    </w:p>
    <w:p w14:paraId="467A3048" w14:textId="6E6E4057" w:rsidR="00F73E77" w:rsidRDefault="00F73E77" w:rsidP="00F73E77">
      <w:pPr>
        <w:ind w:left="630" w:hangingChars="300" w:hanging="630"/>
        <w:rPr>
          <w:rFonts w:asciiTheme="minorEastAsia" w:hAnsiTheme="minorEastAsia"/>
        </w:rPr>
      </w:pPr>
      <w:r w:rsidRPr="00A27BCA">
        <w:rPr>
          <w:rFonts w:asciiTheme="minorEastAsia" w:hAnsiTheme="minorEastAsia" w:hint="eastAsia"/>
        </w:rPr>
        <w:t xml:space="preserve">　　　　前記（１）～（５）の項目について取りまとめ、１年目の中間報告書と一体化し、最終報告書を作成する</w:t>
      </w:r>
      <w:r w:rsidR="00FF1545">
        <w:rPr>
          <w:rFonts w:asciiTheme="minorEastAsia" w:hAnsiTheme="minorEastAsia" w:hint="eastAsia"/>
        </w:rPr>
        <w:t>。</w:t>
      </w:r>
    </w:p>
    <w:p w14:paraId="30D27239" w14:textId="6CF93816" w:rsidR="008831C1" w:rsidRDefault="008831C1" w:rsidP="00F73E77">
      <w:pPr>
        <w:ind w:left="630" w:hangingChars="300" w:hanging="630"/>
        <w:rPr>
          <w:rFonts w:asciiTheme="minorEastAsia" w:hAnsiTheme="minorEastAsia"/>
        </w:rPr>
      </w:pPr>
    </w:p>
    <w:p w14:paraId="2FE98FD1" w14:textId="3C961B61" w:rsidR="008831C1" w:rsidRPr="00F47AA7" w:rsidRDefault="008831C1" w:rsidP="00F73E77">
      <w:pPr>
        <w:ind w:left="630" w:hangingChars="300" w:hanging="630"/>
        <w:rPr>
          <w:rFonts w:asciiTheme="minorEastAsia" w:hAnsiTheme="minorEastAsia"/>
        </w:rPr>
      </w:pPr>
      <w:r w:rsidRPr="00F47AA7">
        <w:rPr>
          <w:rFonts w:asciiTheme="minorEastAsia" w:hAnsiTheme="minorEastAsia" w:hint="eastAsia"/>
        </w:rPr>
        <w:t>（７）その他</w:t>
      </w:r>
    </w:p>
    <w:p w14:paraId="2937B262" w14:textId="77777777" w:rsidR="00F47AA7" w:rsidRPr="00F47AA7" w:rsidRDefault="008831C1" w:rsidP="00F47AA7">
      <w:pPr>
        <w:ind w:left="630" w:hangingChars="300" w:hanging="630"/>
        <w:rPr>
          <w:rFonts w:asciiTheme="minorEastAsia" w:hAnsiTheme="minorEastAsia"/>
        </w:rPr>
      </w:pPr>
      <w:r w:rsidRPr="00F47AA7">
        <w:rPr>
          <w:rFonts w:asciiTheme="minorEastAsia" w:hAnsiTheme="minorEastAsia" w:hint="eastAsia"/>
        </w:rPr>
        <w:t xml:space="preserve">　　　　</w:t>
      </w:r>
      <w:r w:rsidR="00F47AA7" w:rsidRPr="00F47AA7">
        <w:rPr>
          <w:rFonts w:asciiTheme="minorEastAsia" w:hAnsiTheme="minorEastAsia" w:hint="eastAsia"/>
        </w:rPr>
        <w:t xml:space="preserve">基本設計の対象は、基本構想で示された導入施設（広場ロータリー及び駐車場等）　</w:t>
      </w:r>
    </w:p>
    <w:p w14:paraId="65A52051" w14:textId="58C32042" w:rsidR="008831C1" w:rsidRPr="00F47AA7" w:rsidRDefault="00F47AA7" w:rsidP="00F47AA7">
      <w:pPr>
        <w:ind w:leftChars="300" w:left="630"/>
        <w:rPr>
          <w:rFonts w:asciiTheme="minorEastAsia" w:hAnsiTheme="minorEastAsia"/>
        </w:rPr>
      </w:pPr>
      <w:r w:rsidRPr="00F47AA7">
        <w:rPr>
          <w:rFonts w:asciiTheme="minorEastAsia" w:hAnsiTheme="minorEastAsia" w:hint="eastAsia"/>
        </w:rPr>
        <w:t>を想定している。</w:t>
      </w:r>
    </w:p>
    <w:p w14:paraId="589B278D" w14:textId="77777777" w:rsidR="00F73E77" w:rsidRPr="00A27BCA" w:rsidRDefault="00F73E77" w:rsidP="00F73E77">
      <w:pPr>
        <w:rPr>
          <w:rFonts w:asciiTheme="minorEastAsia" w:hAnsiTheme="minorEastAsia"/>
        </w:rPr>
      </w:pPr>
    </w:p>
    <w:p w14:paraId="4E8B9BBD" w14:textId="1D7C7E75" w:rsidR="0012580C" w:rsidRPr="00A27BCA" w:rsidRDefault="007C2AFE" w:rsidP="0012580C">
      <w:r w:rsidRPr="00A27BCA">
        <w:rPr>
          <w:rFonts w:asciiTheme="minorEastAsia" w:hAnsiTheme="minorEastAsia" w:hint="eastAsia"/>
          <w:b/>
          <w:sz w:val="24"/>
          <w:szCs w:val="24"/>
        </w:rPr>
        <w:t>6</w:t>
      </w:r>
      <w:r w:rsidR="000E3DFF" w:rsidRPr="00A27BCA">
        <w:rPr>
          <w:rFonts w:asciiTheme="minorEastAsia" w:hAnsiTheme="minorEastAsia" w:hint="eastAsia"/>
          <w:b/>
          <w:sz w:val="24"/>
          <w:szCs w:val="24"/>
        </w:rPr>
        <w:t xml:space="preserve"> 疑義</w:t>
      </w:r>
    </w:p>
    <w:p w14:paraId="04604283" w14:textId="77777777" w:rsidR="000E3DFF" w:rsidRPr="00A27BCA" w:rsidRDefault="000E3DFF" w:rsidP="000E3DFF">
      <w:pPr>
        <w:rPr>
          <w:rFonts w:asciiTheme="minorEastAsia" w:hAnsiTheme="minorEastAsia"/>
        </w:rPr>
      </w:pPr>
      <w:r w:rsidRPr="00A27BCA">
        <w:rPr>
          <w:rFonts w:asciiTheme="minorEastAsia" w:hAnsiTheme="minorEastAsia" w:hint="eastAsia"/>
        </w:rPr>
        <w:t xml:space="preserve">　受注者は、本仕様書に記載がない事項、業務内容の変更または疑義が生じた場合は、速やかに発注者に報告し、双方で協議して決定する。</w:t>
      </w:r>
    </w:p>
    <w:p w14:paraId="3ADEE1D2" w14:textId="2EE90207" w:rsidR="0012580C" w:rsidRPr="00A27BCA" w:rsidRDefault="0012580C" w:rsidP="003F671E"/>
    <w:p w14:paraId="3BFF8E40" w14:textId="77777777" w:rsidR="000E3DFF" w:rsidRPr="00A27BCA" w:rsidRDefault="000E3DFF" w:rsidP="003F671E"/>
    <w:p w14:paraId="395DAC72" w14:textId="16A35531" w:rsidR="00B45C67" w:rsidRPr="00A27BCA" w:rsidRDefault="007C2AFE" w:rsidP="00B45C67">
      <w:pPr>
        <w:rPr>
          <w:rFonts w:asciiTheme="minorEastAsia" w:hAnsiTheme="minorEastAsia"/>
          <w:b/>
          <w:sz w:val="24"/>
          <w:szCs w:val="24"/>
        </w:rPr>
      </w:pPr>
      <w:r w:rsidRPr="00A27BCA">
        <w:rPr>
          <w:rFonts w:asciiTheme="minorEastAsia" w:hAnsiTheme="minorEastAsia" w:hint="eastAsia"/>
          <w:b/>
          <w:sz w:val="24"/>
          <w:szCs w:val="24"/>
        </w:rPr>
        <w:t>7</w:t>
      </w:r>
      <w:r w:rsidR="00B45C67" w:rsidRPr="00A27BCA">
        <w:rPr>
          <w:rFonts w:asciiTheme="minorEastAsia" w:hAnsiTheme="minorEastAsia" w:hint="eastAsia"/>
          <w:b/>
          <w:sz w:val="24"/>
          <w:szCs w:val="24"/>
        </w:rPr>
        <w:t xml:space="preserve"> </w:t>
      </w:r>
      <w:r w:rsidR="003F115E" w:rsidRPr="00A27BCA">
        <w:rPr>
          <w:rFonts w:asciiTheme="minorEastAsia" w:hAnsiTheme="minorEastAsia" w:hint="eastAsia"/>
          <w:b/>
          <w:sz w:val="24"/>
          <w:szCs w:val="24"/>
        </w:rPr>
        <w:t>成果物</w:t>
      </w:r>
    </w:p>
    <w:p w14:paraId="06741E56" w14:textId="45812163" w:rsidR="00467153" w:rsidRPr="00A27BCA" w:rsidRDefault="007C2AFE" w:rsidP="00B45C67">
      <w:pPr>
        <w:rPr>
          <w:rFonts w:asciiTheme="minorEastAsia" w:hAnsiTheme="minorEastAsia"/>
          <w:b/>
          <w:sz w:val="24"/>
          <w:szCs w:val="24"/>
        </w:rPr>
      </w:pPr>
      <w:r w:rsidRPr="00A27BCA">
        <w:rPr>
          <w:rFonts w:asciiTheme="minorEastAsia" w:hAnsiTheme="minorEastAsia" w:hint="eastAsia"/>
          <w:b/>
          <w:sz w:val="24"/>
          <w:szCs w:val="24"/>
        </w:rPr>
        <w:t>7</w:t>
      </w:r>
      <w:r w:rsidR="00467153" w:rsidRPr="00A27BCA">
        <w:rPr>
          <w:rFonts w:asciiTheme="minorEastAsia" w:hAnsiTheme="minorEastAsia" w:hint="eastAsia"/>
          <w:b/>
          <w:sz w:val="24"/>
          <w:szCs w:val="24"/>
        </w:rPr>
        <w:t>-1</w:t>
      </w:r>
      <w:r w:rsidR="006C65B6" w:rsidRPr="00A27BCA">
        <w:rPr>
          <w:rFonts w:asciiTheme="minorEastAsia" w:hAnsiTheme="minorEastAsia" w:hint="eastAsia"/>
          <w:b/>
          <w:sz w:val="24"/>
          <w:szCs w:val="24"/>
        </w:rPr>
        <w:t xml:space="preserve">　１年目業務</w:t>
      </w:r>
      <w:r w:rsidR="00026C84" w:rsidRPr="00A27BCA">
        <w:rPr>
          <w:rFonts w:asciiTheme="minorEastAsia" w:hAnsiTheme="minorEastAsia" w:hint="eastAsia"/>
          <w:b/>
          <w:sz w:val="24"/>
          <w:szCs w:val="24"/>
        </w:rPr>
        <w:t>（令和８</w:t>
      </w:r>
      <w:r w:rsidR="00467153" w:rsidRPr="00A27BCA">
        <w:rPr>
          <w:rFonts w:asciiTheme="minorEastAsia" w:hAnsiTheme="minorEastAsia" w:hint="eastAsia"/>
          <w:b/>
          <w:sz w:val="24"/>
          <w:szCs w:val="24"/>
        </w:rPr>
        <w:t>年度）</w:t>
      </w:r>
    </w:p>
    <w:p w14:paraId="7581DB76" w14:textId="0C76E0A1" w:rsidR="00221040" w:rsidRPr="00A27BCA" w:rsidRDefault="00A334AB" w:rsidP="00221040">
      <w:r w:rsidRPr="00A27BCA">
        <w:rPr>
          <w:rFonts w:hint="eastAsia"/>
        </w:rPr>
        <w:t>（１）上諏訪駅西口駅前広場</w:t>
      </w:r>
      <w:r w:rsidR="00BF3359" w:rsidRPr="00A27BCA">
        <w:rPr>
          <w:rFonts w:hint="eastAsia"/>
        </w:rPr>
        <w:t>基本計画</w:t>
      </w:r>
      <w:r w:rsidR="00D20DD9" w:rsidRPr="00A27BCA">
        <w:rPr>
          <w:rFonts w:hint="eastAsia"/>
        </w:rPr>
        <w:t>策定</w:t>
      </w:r>
      <w:r w:rsidR="007C2AFE" w:rsidRPr="00A27BCA">
        <w:rPr>
          <w:rFonts w:hint="eastAsia"/>
        </w:rPr>
        <w:t>及び基本設計</w:t>
      </w:r>
      <w:r w:rsidR="00221040" w:rsidRPr="00A27BCA">
        <w:rPr>
          <w:rFonts w:hint="eastAsia"/>
        </w:rPr>
        <w:t>業務委託中間報告書　２部</w:t>
      </w:r>
    </w:p>
    <w:p w14:paraId="616FFAAA" w14:textId="6D977447" w:rsidR="00221040" w:rsidRPr="00A27BCA" w:rsidRDefault="00221040" w:rsidP="00221040">
      <w:r w:rsidRPr="00A27BCA">
        <w:rPr>
          <w:rFonts w:hint="eastAsia"/>
        </w:rPr>
        <w:t>（２）上記電子データ一式（ＣＤ－ＲまたはＤＶＤ－Ｒ）</w:t>
      </w:r>
    </w:p>
    <w:p w14:paraId="1FF024B3" w14:textId="2E2B4EF5" w:rsidR="00221040" w:rsidRPr="00A27BCA" w:rsidRDefault="00221040" w:rsidP="00A10C0C">
      <w:pPr>
        <w:ind w:leftChars="100" w:left="840" w:hangingChars="300" w:hanging="630"/>
      </w:pPr>
      <w:r w:rsidRPr="00A27BCA">
        <w:rPr>
          <w:rFonts w:hint="eastAsia"/>
        </w:rPr>
        <w:t>データ形式は、</w:t>
      </w:r>
      <w:r w:rsidRPr="00A27BCA">
        <w:rPr>
          <w:rFonts w:hint="eastAsia"/>
        </w:rPr>
        <w:t>PDF</w:t>
      </w:r>
      <w:r w:rsidRPr="00A27BCA">
        <w:rPr>
          <w:rFonts w:hint="eastAsia"/>
        </w:rPr>
        <w:t>のほか再編集が可能な形式（</w:t>
      </w:r>
      <w:r w:rsidRPr="00A27BCA">
        <w:rPr>
          <w:rFonts w:hint="eastAsia"/>
        </w:rPr>
        <w:t>Word</w:t>
      </w:r>
      <w:r w:rsidRPr="00A27BCA">
        <w:rPr>
          <w:rFonts w:hint="eastAsia"/>
        </w:rPr>
        <w:t>、</w:t>
      </w:r>
      <w:r w:rsidRPr="00A27BCA">
        <w:rPr>
          <w:rFonts w:hint="eastAsia"/>
        </w:rPr>
        <w:t>Excel</w:t>
      </w:r>
      <w:r w:rsidRPr="00A27BCA">
        <w:rPr>
          <w:rFonts w:hint="eastAsia"/>
        </w:rPr>
        <w:t>、</w:t>
      </w:r>
      <w:r w:rsidRPr="00A27BCA">
        <w:rPr>
          <w:rFonts w:hint="eastAsia"/>
        </w:rPr>
        <w:t>PowerPoint</w:t>
      </w:r>
      <w:r w:rsidRPr="00A27BCA">
        <w:rPr>
          <w:rFonts w:hint="eastAsia"/>
        </w:rPr>
        <w:t>等）とする。</w:t>
      </w:r>
    </w:p>
    <w:p w14:paraId="1A017566" w14:textId="77777777" w:rsidR="00221040" w:rsidRPr="00A27BCA" w:rsidRDefault="00221040" w:rsidP="00B45C67">
      <w:pPr>
        <w:rPr>
          <w:b/>
          <w:sz w:val="24"/>
          <w:szCs w:val="24"/>
        </w:rPr>
      </w:pPr>
    </w:p>
    <w:p w14:paraId="45019B5A" w14:textId="6160D503" w:rsidR="00221040" w:rsidRPr="00A27BCA" w:rsidRDefault="007C2AFE" w:rsidP="00B45C67">
      <w:pPr>
        <w:rPr>
          <w:rFonts w:asciiTheme="minorEastAsia" w:hAnsiTheme="minorEastAsia"/>
          <w:b/>
          <w:sz w:val="24"/>
          <w:szCs w:val="24"/>
        </w:rPr>
      </w:pPr>
      <w:r w:rsidRPr="00A27BCA">
        <w:rPr>
          <w:rFonts w:asciiTheme="minorEastAsia" w:hAnsiTheme="minorEastAsia" w:hint="eastAsia"/>
          <w:b/>
          <w:sz w:val="24"/>
          <w:szCs w:val="24"/>
        </w:rPr>
        <w:t>7</w:t>
      </w:r>
      <w:r w:rsidR="00221040" w:rsidRPr="00A27BCA">
        <w:rPr>
          <w:rFonts w:asciiTheme="minorEastAsia" w:hAnsiTheme="minorEastAsia" w:hint="eastAsia"/>
          <w:b/>
          <w:sz w:val="24"/>
          <w:szCs w:val="24"/>
        </w:rPr>
        <w:t>-2</w:t>
      </w:r>
      <w:r w:rsidR="006C65B6" w:rsidRPr="00A27BCA">
        <w:rPr>
          <w:rFonts w:asciiTheme="minorEastAsia" w:hAnsiTheme="minorEastAsia" w:hint="eastAsia"/>
          <w:b/>
          <w:sz w:val="24"/>
          <w:szCs w:val="24"/>
        </w:rPr>
        <w:t xml:space="preserve">　２年目業務</w:t>
      </w:r>
      <w:r w:rsidR="00026C84" w:rsidRPr="00A27BCA">
        <w:rPr>
          <w:rFonts w:asciiTheme="minorEastAsia" w:hAnsiTheme="minorEastAsia" w:hint="eastAsia"/>
          <w:b/>
          <w:sz w:val="24"/>
          <w:szCs w:val="24"/>
        </w:rPr>
        <w:t>（令和９</w:t>
      </w:r>
      <w:r w:rsidR="00221040" w:rsidRPr="00A27BCA">
        <w:rPr>
          <w:rFonts w:asciiTheme="minorEastAsia" w:hAnsiTheme="minorEastAsia" w:hint="eastAsia"/>
          <w:b/>
          <w:sz w:val="24"/>
          <w:szCs w:val="24"/>
        </w:rPr>
        <w:t>年度）</w:t>
      </w:r>
    </w:p>
    <w:p w14:paraId="030226A2" w14:textId="664AB197" w:rsidR="00243913" w:rsidRPr="00A27BCA" w:rsidRDefault="00B45C67" w:rsidP="00243913">
      <w:r w:rsidRPr="00A27BCA">
        <w:rPr>
          <w:rFonts w:hint="eastAsia"/>
        </w:rPr>
        <w:t>（１）上諏訪駅</w:t>
      </w:r>
      <w:r w:rsidR="00A334AB" w:rsidRPr="00A27BCA">
        <w:rPr>
          <w:rFonts w:hint="eastAsia"/>
        </w:rPr>
        <w:t>西口駅前広場</w:t>
      </w:r>
      <w:r w:rsidR="00BF3359" w:rsidRPr="00A27BCA">
        <w:rPr>
          <w:rFonts w:hint="eastAsia"/>
        </w:rPr>
        <w:t>基本計画</w:t>
      </w:r>
      <w:r w:rsidRPr="00A27BCA">
        <w:rPr>
          <w:rFonts w:hint="eastAsia"/>
        </w:rPr>
        <w:t>策定</w:t>
      </w:r>
      <w:r w:rsidR="00D20DD9" w:rsidRPr="00A27BCA">
        <w:rPr>
          <w:rFonts w:hint="eastAsia"/>
        </w:rPr>
        <w:t>及び基本設計</w:t>
      </w:r>
      <w:r w:rsidRPr="00A27BCA">
        <w:rPr>
          <w:rFonts w:hint="eastAsia"/>
        </w:rPr>
        <w:t xml:space="preserve">業務委託報告書　</w:t>
      </w:r>
      <w:r w:rsidR="00491A84" w:rsidRPr="00A27BCA">
        <w:rPr>
          <w:rFonts w:hint="eastAsia"/>
        </w:rPr>
        <w:t>２</w:t>
      </w:r>
      <w:r w:rsidRPr="00A27BCA">
        <w:rPr>
          <w:rFonts w:hint="eastAsia"/>
        </w:rPr>
        <w:t>部</w:t>
      </w:r>
    </w:p>
    <w:p w14:paraId="14652ABE" w14:textId="12112C5A" w:rsidR="00B45C67" w:rsidRPr="00A27BCA" w:rsidRDefault="00B45C67" w:rsidP="00B45C67">
      <w:r w:rsidRPr="00A27BCA">
        <w:rPr>
          <w:rFonts w:hint="eastAsia"/>
        </w:rPr>
        <w:t>（２）上諏訪駅</w:t>
      </w:r>
      <w:r w:rsidR="00A334AB" w:rsidRPr="00A27BCA">
        <w:rPr>
          <w:rFonts w:hint="eastAsia"/>
        </w:rPr>
        <w:t>西口駅前広場</w:t>
      </w:r>
      <w:r w:rsidR="00BF3359" w:rsidRPr="00A27BCA">
        <w:rPr>
          <w:rFonts w:hint="eastAsia"/>
        </w:rPr>
        <w:t>基本</w:t>
      </w:r>
      <w:r w:rsidR="007C2AFE" w:rsidRPr="00A27BCA">
        <w:rPr>
          <w:rFonts w:hint="eastAsia"/>
        </w:rPr>
        <w:t>設計</w:t>
      </w:r>
      <w:r w:rsidRPr="00A27BCA">
        <w:rPr>
          <w:rFonts w:hint="eastAsia"/>
        </w:rPr>
        <w:t xml:space="preserve">　</w:t>
      </w:r>
      <w:r w:rsidR="00491A84" w:rsidRPr="00A27BCA">
        <w:rPr>
          <w:rFonts w:hint="eastAsia"/>
        </w:rPr>
        <w:t>２</w:t>
      </w:r>
      <w:r w:rsidRPr="00A27BCA">
        <w:rPr>
          <w:rFonts w:hint="eastAsia"/>
        </w:rPr>
        <w:t>部</w:t>
      </w:r>
    </w:p>
    <w:p w14:paraId="30D08DD3" w14:textId="7FB1BA8A" w:rsidR="00B45C67" w:rsidRDefault="00B45C67" w:rsidP="007F3016">
      <w:r w:rsidRPr="00A27BCA">
        <w:rPr>
          <w:rFonts w:hint="eastAsia"/>
        </w:rPr>
        <w:t>（３）上諏訪駅</w:t>
      </w:r>
      <w:r w:rsidR="00A334AB" w:rsidRPr="00A27BCA">
        <w:rPr>
          <w:rFonts w:hint="eastAsia"/>
        </w:rPr>
        <w:t>西口駅前広場</w:t>
      </w:r>
      <w:r w:rsidR="00BF3359" w:rsidRPr="00A27BCA">
        <w:rPr>
          <w:rFonts w:hint="eastAsia"/>
        </w:rPr>
        <w:t>基本</w:t>
      </w:r>
      <w:r w:rsidR="007C2AFE" w:rsidRPr="00A27BCA">
        <w:rPr>
          <w:rFonts w:hint="eastAsia"/>
        </w:rPr>
        <w:t>設計</w:t>
      </w:r>
      <w:r w:rsidRPr="00A27BCA">
        <w:rPr>
          <w:rFonts w:hint="eastAsia"/>
        </w:rPr>
        <w:t>（概要</w:t>
      </w:r>
      <w:r>
        <w:rPr>
          <w:rFonts w:hint="eastAsia"/>
        </w:rPr>
        <w:t xml:space="preserve">版）　</w:t>
      </w:r>
      <w:r w:rsidR="00491A84">
        <w:rPr>
          <w:rFonts w:hint="eastAsia"/>
        </w:rPr>
        <w:t>２</w:t>
      </w:r>
      <w:r>
        <w:rPr>
          <w:rFonts w:hint="eastAsia"/>
        </w:rPr>
        <w:t>部</w:t>
      </w:r>
    </w:p>
    <w:p w14:paraId="68398415" w14:textId="68BA8CE6" w:rsidR="00B45C67" w:rsidRDefault="00B45C67" w:rsidP="007F3016">
      <w:r>
        <w:rPr>
          <w:rFonts w:hint="eastAsia"/>
        </w:rPr>
        <w:t>（４）上記電子データ一式（ＣＤ－ＲまたはＤＶＤ－Ｒ）</w:t>
      </w:r>
    </w:p>
    <w:p w14:paraId="57BC2FA4" w14:textId="461D9E3C" w:rsidR="00B45C67" w:rsidRDefault="00B45C67" w:rsidP="00A10C0C">
      <w:pPr>
        <w:ind w:leftChars="100" w:left="840" w:hangingChars="300" w:hanging="630"/>
      </w:pPr>
      <w:r>
        <w:rPr>
          <w:rFonts w:hint="eastAsia"/>
        </w:rPr>
        <w:t xml:space="preserve">　　　データ形式は、</w:t>
      </w:r>
      <w:r>
        <w:rPr>
          <w:rFonts w:hint="eastAsia"/>
        </w:rPr>
        <w:t>PDF</w:t>
      </w:r>
      <w:r>
        <w:rPr>
          <w:rFonts w:hint="eastAsia"/>
        </w:rPr>
        <w:t>のほか再編集が可能な形式（</w:t>
      </w:r>
      <w:r>
        <w:rPr>
          <w:rFonts w:hint="eastAsia"/>
        </w:rPr>
        <w:t>Word</w:t>
      </w:r>
      <w:r>
        <w:rPr>
          <w:rFonts w:hint="eastAsia"/>
        </w:rPr>
        <w:t>、</w:t>
      </w:r>
      <w:r>
        <w:rPr>
          <w:rFonts w:hint="eastAsia"/>
        </w:rPr>
        <w:t>Excel</w:t>
      </w:r>
      <w:r>
        <w:rPr>
          <w:rFonts w:hint="eastAsia"/>
        </w:rPr>
        <w:t>、</w:t>
      </w:r>
      <w:r>
        <w:rPr>
          <w:rFonts w:hint="eastAsia"/>
        </w:rPr>
        <w:t>PowerPoint</w:t>
      </w:r>
      <w:r>
        <w:rPr>
          <w:rFonts w:hint="eastAsia"/>
        </w:rPr>
        <w:t>等）とする。</w:t>
      </w:r>
    </w:p>
    <w:p w14:paraId="794C3BC2" w14:textId="77777777" w:rsidR="00A10C0C" w:rsidRDefault="00A10C0C" w:rsidP="00B45C67">
      <w:pPr>
        <w:ind w:firstLineChars="100" w:firstLine="210"/>
      </w:pPr>
    </w:p>
    <w:p w14:paraId="20B511E0" w14:textId="36B1C3A8" w:rsidR="00A10C0C" w:rsidRPr="00DC4275" w:rsidRDefault="007C2AFE" w:rsidP="00A10C0C">
      <w:pPr>
        <w:rPr>
          <w:rFonts w:asciiTheme="minorEastAsia" w:hAnsiTheme="minorEastAsia"/>
          <w:b/>
          <w:sz w:val="24"/>
        </w:rPr>
      </w:pPr>
      <w:r w:rsidRPr="00A27BCA">
        <w:rPr>
          <w:rFonts w:asciiTheme="minorEastAsia" w:hAnsiTheme="minorEastAsia" w:hint="eastAsia"/>
          <w:b/>
          <w:sz w:val="24"/>
        </w:rPr>
        <w:t>8</w:t>
      </w:r>
      <w:r w:rsidR="00DC4275" w:rsidRPr="00A27BCA">
        <w:rPr>
          <w:rFonts w:asciiTheme="minorEastAsia" w:hAnsiTheme="minorEastAsia" w:hint="eastAsia"/>
          <w:b/>
          <w:sz w:val="24"/>
        </w:rPr>
        <w:t xml:space="preserve">　</w:t>
      </w:r>
      <w:r w:rsidR="00A10C0C" w:rsidRPr="00A27BCA">
        <w:rPr>
          <w:rFonts w:asciiTheme="minorEastAsia" w:hAnsiTheme="minorEastAsia" w:hint="eastAsia"/>
          <w:b/>
          <w:sz w:val="24"/>
        </w:rPr>
        <w:t>そ</w:t>
      </w:r>
      <w:r w:rsidR="00A10C0C" w:rsidRPr="00DC4275">
        <w:rPr>
          <w:rFonts w:asciiTheme="minorEastAsia" w:hAnsiTheme="minorEastAsia" w:hint="eastAsia"/>
          <w:b/>
          <w:sz w:val="24"/>
        </w:rPr>
        <w:t>の他</w:t>
      </w:r>
    </w:p>
    <w:p w14:paraId="5D7B9045" w14:textId="2E65B32D" w:rsidR="00A10C0C" w:rsidRDefault="00DC4275" w:rsidP="00A10C0C">
      <w:pPr>
        <w:rPr>
          <w:rFonts w:ascii="ＭＳ 明朝" w:hAnsi="ＭＳ 明朝"/>
        </w:rPr>
      </w:pPr>
      <w:r>
        <w:rPr>
          <w:rFonts w:ascii="ＭＳ 明朝" w:hAnsi="ＭＳ 明朝" w:hint="eastAsia"/>
        </w:rPr>
        <w:t>（１）必要資料の貸与</w:t>
      </w:r>
    </w:p>
    <w:p w14:paraId="603F2AF3" w14:textId="28581DCE" w:rsidR="00A10C0C" w:rsidRDefault="00A10C0C" w:rsidP="00F50C27">
      <w:pPr>
        <w:ind w:left="630" w:hangingChars="300" w:hanging="630"/>
        <w:rPr>
          <w:rFonts w:ascii="ＭＳ 明朝" w:hAnsi="ＭＳ 明朝"/>
        </w:rPr>
      </w:pPr>
      <w:r>
        <w:rPr>
          <w:rFonts w:ascii="ＭＳ 明朝" w:hAnsi="ＭＳ 明朝" w:hint="eastAsia"/>
        </w:rPr>
        <w:t xml:space="preserve">　</w:t>
      </w:r>
      <w:r w:rsidR="00D204D7">
        <w:rPr>
          <w:rFonts w:ascii="ＭＳ 明朝" w:hAnsi="ＭＳ 明朝" w:hint="eastAsia"/>
        </w:rPr>
        <w:t xml:space="preserve">　</w:t>
      </w:r>
      <w:r>
        <w:rPr>
          <w:rFonts w:ascii="ＭＳ 明朝" w:hAnsi="ＭＳ 明朝" w:hint="eastAsia"/>
        </w:rPr>
        <w:t xml:space="preserve">　</w:t>
      </w:r>
      <w:r w:rsidR="00A91301">
        <w:rPr>
          <w:rFonts w:ascii="ＭＳ 明朝" w:hAnsi="ＭＳ 明朝" w:hint="eastAsia"/>
        </w:rPr>
        <w:t>本業務に必要な発注者が所有する下記資料は貸与する。受注者は、貸与された資料</w:t>
      </w:r>
      <w:r w:rsidR="00F50C27">
        <w:rPr>
          <w:rFonts w:ascii="ＭＳ 明朝" w:hAnsi="ＭＳ 明朝" w:hint="eastAsia"/>
        </w:rPr>
        <w:t>について責任をもって</w:t>
      </w:r>
      <w:r w:rsidR="006E0077">
        <w:rPr>
          <w:rFonts w:ascii="ＭＳ 明朝" w:hAnsi="ＭＳ 明朝" w:hint="eastAsia"/>
        </w:rPr>
        <w:t>管理し、紛</w:t>
      </w:r>
      <w:r w:rsidR="00A91301">
        <w:rPr>
          <w:rFonts w:ascii="ＭＳ 明朝" w:hAnsi="ＭＳ 明朝" w:hint="eastAsia"/>
        </w:rPr>
        <w:t>失・汚損の無いよう万全の注意を払うとともに</w:t>
      </w:r>
      <w:r w:rsidR="006E0077">
        <w:rPr>
          <w:rFonts w:ascii="ＭＳ 明朝" w:hAnsi="ＭＳ 明朝" w:hint="eastAsia"/>
        </w:rPr>
        <w:t>、</w:t>
      </w:r>
      <w:r w:rsidR="00A91301">
        <w:rPr>
          <w:rFonts w:ascii="ＭＳ 明朝" w:hAnsi="ＭＳ 明朝" w:hint="eastAsia"/>
        </w:rPr>
        <w:t>本業務以外に利用してはならない。また、貸与する資料は、</w:t>
      </w:r>
      <w:r w:rsidR="00D204D7">
        <w:rPr>
          <w:rFonts w:ascii="ＭＳ 明朝" w:hAnsi="ＭＳ 明朝" w:hint="eastAsia"/>
        </w:rPr>
        <w:t>業務完了後に速やかに返納すること。</w:t>
      </w:r>
    </w:p>
    <w:p w14:paraId="1C50A2B2" w14:textId="2C73C51A" w:rsidR="006E0077" w:rsidRDefault="006E0077" w:rsidP="00D204D7">
      <w:pPr>
        <w:ind w:firstLineChars="300" w:firstLine="630"/>
        <w:rPr>
          <w:rFonts w:ascii="ＭＳ 明朝" w:hAnsi="ＭＳ 明朝"/>
        </w:rPr>
      </w:pPr>
      <w:r>
        <w:rPr>
          <w:rFonts w:ascii="ＭＳ 明朝" w:hAnsi="ＭＳ 明朝" w:hint="eastAsia"/>
        </w:rPr>
        <w:t>①諏訪市都市計画マスタープラン（2019年3月）</w:t>
      </w:r>
    </w:p>
    <w:p w14:paraId="5C7E3B0A" w14:textId="7A9E1AAF" w:rsidR="006E0077" w:rsidRDefault="006E0077" w:rsidP="00D204D7">
      <w:pPr>
        <w:ind w:firstLineChars="300" w:firstLine="630"/>
        <w:rPr>
          <w:rFonts w:ascii="ＭＳ 明朝" w:hAnsi="ＭＳ 明朝"/>
        </w:rPr>
      </w:pPr>
      <w:r>
        <w:rPr>
          <w:rFonts w:ascii="ＭＳ 明朝" w:hAnsi="ＭＳ 明朝" w:hint="eastAsia"/>
        </w:rPr>
        <w:t>②諏訪市立地適正化計画（2019年3月）</w:t>
      </w:r>
    </w:p>
    <w:p w14:paraId="1E72B778" w14:textId="31F52EDE" w:rsidR="006E0077" w:rsidRDefault="006E0077" w:rsidP="00D204D7">
      <w:pPr>
        <w:ind w:firstLineChars="300" w:firstLine="630"/>
        <w:rPr>
          <w:rFonts w:ascii="ＭＳ 明朝" w:hAnsi="ＭＳ 明朝"/>
        </w:rPr>
      </w:pPr>
      <w:r>
        <w:rPr>
          <w:rFonts w:ascii="ＭＳ 明朝" w:hAnsi="ＭＳ 明朝" w:hint="eastAsia"/>
        </w:rPr>
        <w:t>③第六次諏訪市総合計画（2022年1月）</w:t>
      </w:r>
    </w:p>
    <w:p w14:paraId="01261D6A" w14:textId="27F64603" w:rsidR="00FA2FB2" w:rsidRDefault="006E0077" w:rsidP="00D204D7">
      <w:pPr>
        <w:ind w:firstLineChars="300" w:firstLine="630"/>
        <w:rPr>
          <w:rFonts w:ascii="ＭＳ 明朝" w:hAnsi="ＭＳ 明朝"/>
        </w:rPr>
      </w:pPr>
      <w:r>
        <w:rPr>
          <w:rFonts w:ascii="ＭＳ 明朝" w:hAnsi="ＭＳ 明朝" w:hint="eastAsia"/>
        </w:rPr>
        <w:t>④</w:t>
      </w:r>
      <w:r w:rsidR="00DC4275">
        <w:rPr>
          <w:rFonts w:ascii="ＭＳ 明朝" w:hAnsi="ＭＳ 明朝" w:hint="eastAsia"/>
        </w:rPr>
        <w:t>上諏訪駅周辺まちなか未来ビジョン（2023年3月）</w:t>
      </w:r>
    </w:p>
    <w:p w14:paraId="2DE8AEA4" w14:textId="6C458A7E" w:rsidR="00B502A7" w:rsidRPr="00FA2FB2" w:rsidRDefault="00B502A7" w:rsidP="00D204D7">
      <w:pPr>
        <w:ind w:firstLineChars="300" w:firstLine="630"/>
        <w:rPr>
          <w:rFonts w:ascii="ＭＳ 明朝" w:hAnsi="ＭＳ 明朝"/>
        </w:rPr>
      </w:pPr>
      <w:r>
        <w:rPr>
          <w:rFonts w:ascii="ＭＳ 明朝" w:hAnsi="ＭＳ 明朝" w:hint="eastAsia"/>
        </w:rPr>
        <w:t>⑤上諏訪駅周辺地区整備基本構想（2026年</w:t>
      </w:r>
      <w:r w:rsidR="00360296" w:rsidRPr="00F47AA7">
        <w:rPr>
          <w:rFonts w:ascii="ＭＳ 明朝" w:hAnsi="ＭＳ 明朝" w:hint="eastAsia"/>
        </w:rPr>
        <w:t>6</w:t>
      </w:r>
      <w:r>
        <w:rPr>
          <w:rFonts w:ascii="ＭＳ 明朝" w:hAnsi="ＭＳ 明朝" w:hint="eastAsia"/>
        </w:rPr>
        <w:t>月）</w:t>
      </w:r>
    </w:p>
    <w:p w14:paraId="6ABAB255" w14:textId="2E5B9298" w:rsidR="006E0077" w:rsidRDefault="00B502A7" w:rsidP="00D204D7">
      <w:pPr>
        <w:ind w:firstLineChars="300" w:firstLine="630"/>
        <w:rPr>
          <w:rFonts w:ascii="ＭＳ 明朝" w:hAnsi="ＭＳ 明朝"/>
        </w:rPr>
      </w:pPr>
      <w:r>
        <w:rPr>
          <w:rFonts w:ascii="ＭＳ 明朝" w:hAnsi="ＭＳ 明朝" w:hint="eastAsia"/>
        </w:rPr>
        <w:t>⑥</w:t>
      </w:r>
      <w:r w:rsidR="006E0077">
        <w:rPr>
          <w:rFonts w:ascii="ＭＳ 明朝" w:hAnsi="ＭＳ 明朝" w:hint="eastAsia"/>
        </w:rPr>
        <w:t>過年度の委託業務の成果品</w:t>
      </w:r>
    </w:p>
    <w:p w14:paraId="263EE444" w14:textId="23D0B5DE" w:rsidR="006E0077" w:rsidRDefault="00B502A7" w:rsidP="00D204D7">
      <w:pPr>
        <w:ind w:firstLineChars="300" w:firstLine="630"/>
        <w:rPr>
          <w:rFonts w:ascii="ＭＳ 明朝" w:hAnsi="ＭＳ 明朝"/>
        </w:rPr>
      </w:pPr>
      <w:r>
        <w:rPr>
          <w:rFonts w:ascii="ＭＳ 明朝" w:hAnsi="ＭＳ 明朝" w:hint="eastAsia"/>
        </w:rPr>
        <w:t>⑦</w:t>
      </w:r>
      <w:r w:rsidR="006E0077">
        <w:rPr>
          <w:rFonts w:ascii="ＭＳ 明朝" w:hAnsi="ＭＳ 明朝" w:hint="eastAsia"/>
        </w:rPr>
        <w:t>その他必要と認められる資料</w:t>
      </w:r>
    </w:p>
    <w:p w14:paraId="725F940D" w14:textId="07E2F24C" w:rsidR="00A10C0C" w:rsidRDefault="00A10C0C" w:rsidP="00A10C0C">
      <w:pPr>
        <w:rPr>
          <w:rFonts w:ascii="ＭＳ 明朝" w:hAnsi="ＭＳ 明朝"/>
        </w:rPr>
      </w:pPr>
      <w:r>
        <w:rPr>
          <w:rFonts w:ascii="ＭＳ 明朝" w:hAnsi="ＭＳ 明朝" w:hint="eastAsia"/>
        </w:rPr>
        <w:t>（２）機密の保持</w:t>
      </w:r>
    </w:p>
    <w:p w14:paraId="356377DA" w14:textId="50C709AA" w:rsidR="00D204D7" w:rsidRDefault="00D204D7" w:rsidP="00A10C0C">
      <w:pPr>
        <w:rPr>
          <w:rFonts w:ascii="ＭＳ 明朝" w:hAnsi="ＭＳ 明朝"/>
        </w:rPr>
      </w:pPr>
      <w:r>
        <w:rPr>
          <w:rFonts w:ascii="ＭＳ 明朝" w:hAnsi="ＭＳ 明朝" w:hint="eastAsia"/>
        </w:rPr>
        <w:t xml:space="preserve">　　　</w:t>
      </w:r>
      <w:r w:rsidR="00A10C0C">
        <w:rPr>
          <w:rFonts w:ascii="ＭＳ 明朝" w:hAnsi="ＭＳ 明朝" w:hint="eastAsia"/>
        </w:rPr>
        <w:t>受注者は個人情報保護法や関連法規を遵守し、貸与資料等および業務の遂行上知</w:t>
      </w:r>
    </w:p>
    <w:p w14:paraId="0AFE8FE7" w14:textId="577C2E44" w:rsidR="00A10C0C" w:rsidRDefault="00D204D7" w:rsidP="00F50C27">
      <w:pPr>
        <w:ind w:left="630" w:hangingChars="300" w:hanging="630"/>
        <w:rPr>
          <w:rFonts w:ascii="ＭＳ 明朝" w:hAnsi="ＭＳ 明朝"/>
        </w:rPr>
      </w:pPr>
      <w:r>
        <w:rPr>
          <w:rFonts w:ascii="ＭＳ 明朝" w:hAnsi="ＭＳ 明朝" w:hint="eastAsia"/>
        </w:rPr>
        <w:t xml:space="preserve">　　　</w:t>
      </w:r>
      <w:r w:rsidR="00A10C0C">
        <w:rPr>
          <w:rFonts w:ascii="ＭＳ 明朝" w:hAnsi="ＭＳ 明朝" w:hint="eastAsia"/>
        </w:rPr>
        <w:t>り得た情報</w:t>
      </w:r>
      <w:r>
        <w:rPr>
          <w:rFonts w:ascii="ＭＳ 明朝" w:hAnsi="ＭＳ 明朝" w:hint="eastAsia"/>
        </w:rPr>
        <w:t>を第三者に漏らしてならない。また、業務以外の目的に使用してはならない。</w:t>
      </w:r>
    </w:p>
    <w:p w14:paraId="04FD9762" w14:textId="6856E13D" w:rsidR="009857B1" w:rsidRDefault="009857B1" w:rsidP="00F50C27">
      <w:pPr>
        <w:ind w:leftChars="100" w:left="630" w:hangingChars="200" w:hanging="420"/>
        <w:rPr>
          <w:rFonts w:ascii="ＭＳ 明朝" w:hAnsi="ＭＳ 明朝"/>
        </w:rPr>
      </w:pPr>
    </w:p>
    <w:p w14:paraId="680BDBAA" w14:textId="47787B02" w:rsidR="009857B1" w:rsidRDefault="009857B1" w:rsidP="00F50C27">
      <w:pPr>
        <w:ind w:leftChars="100" w:left="630" w:hangingChars="200" w:hanging="420"/>
        <w:rPr>
          <w:rFonts w:ascii="ＭＳ 明朝" w:hAnsi="ＭＳ 明朝"/>
        </w:rPr>
      </w:pPr>
    </w:p>
    <w:p w14:paraId="372B56B2" w14:textId="47466815" w:rsidR="009857B1" w:rsidRDefault="009857B1" w:rsidP="00F50C27">
      <w:pPr>
        <w:ind w:leftChars="100" w:left="630" w:hangingChars="200" w:hanging="420"/>
        <w:rPr>
          <w:rFonts w:ascii="ＭＳ 明朝" w:hAnsi="ＭＳ 明朝"/>
        </w:rPr>
      </w:pPr>
    </w:p>
    <w:p w14:paraId="7313DAF2" w14:textId="6AD51567" w:rsidR="009857B1" w:rsidRDefault="009857B1" w:rsidP="00F50C27">
      <w:pPr>
        <w:ind w:leftChars="100" w:left="630" w:hangingChars="200" w:hanging="420"/>
        <w:rPr>
          <w:rFonts w:ascii="ＭＳ 明朝" w:hAnsi="ＭＳ 明朝"/>
        </w:rPr>
      </w:pPr>
    </w:p>
    <w:p w14:paraId="0BA2FF8A" w14:textId="1AB4C25E" w:rsidR="009857B1" w:rsidRDefault="009857B1" w:rsidP="00F50C27">
      <w:pPr>
        <w:ind w:leftChars="100" w:left="630" w:hangingChars="200" w:hanging="420"/>
        <w:rPr>
          <w:rFonts w:ascii="ＭＳ 明朝" w:hAnsi="ＭＳ 明朝"/>
        </w:rPr>
      </w:pPr>
    </w:p>
    <w:p w14:paraId="76767982" w14:textId="77777777" w:rsidR="00F47AA7" w:rsidRDefault="00B430C8" w:rsidP="00F50C27">
      <w:pPr>
        <w:ind w:leftChars="100" w:left="630" w:hangingChars="200" w:hanging="420"/>
        <w:rPr>
          <w:noProof/>
        </w:rPr>
      </w:pPr>
      <w:r>
        <w:rPr>
          <w:noProof/>
        </w:rPr>
        <w:drawing>
          <wp:inline distT="0" distB="0" distL="0" distR="0" wp14:anchorId="3C416D6C" wp14:editId="6D095680">
            <wp:extent cx="5400040" cy="77406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a:ext>
                      </a:extLst>
                    </a:blip>
                    <a:stretch>
                      <a:fillRect/>
                    </a:stretch>
                  </pic:blipFill>
                  <pic:spPr>
                    <a:xfrm>
                      <a:off x="0" y="0"/>
                      <a:ext cx="5400040" cy="7740650"/>
                    </a:xfrm>
                    <a:prstGeom prst="rect">
                      <a:avLst/>
                    </a:prstGeom>
                  </pic:spPr>
                </pic:pic>
              </a:graphicData>
            </a:graphic>
          </wp:inline>
        </w:drawing>
      </w:r>
      <w:r w:rsidR="00DB5147">
        <w:rPr>
          <w:rFonts w:hint="eastAsia"/>
          <w:noProof/>
        </w:rPr>
        <w:t>※基本設計の対象は、基本構想</w:t>
      </w:r>
      <w:r w:rsidR="00F47AA7">
        <w:rPr>
          <w:rFonts w:hint="eastAsia"/>
          <w:noProof/>
        </w:rPr>
        <w:t xml:space="preserve">で示された導入施設（広場ロータリー及び駐車場等）　</w:t>
      </w:r>
    </w:p>
    <w:p w14:paraId="23915995" w14:textId="5FF288C9" w:rsidR="009857B1" w:rsidRDefault="00F47AA7" w:rsidP="00F47AA7">
      <w:pPr>
        <w:ind w:leftChars="300" w:left="630" w:firstLineChars="100" w:firstLine="210"/>
        <w:rPr>
          <w:rFonts w:ascii="ＭＳ 明朝" w:hAnsi="ＭＳ 明朝"/>
        </w:rPr>
      </w:pPr>
      <w:r>
        <w:rPr>
          <w:rFonts w:hint="eastAsia"/>
          <w:noProof/>
        </w:rPr>
        <w:t>を想定している。</w:t>
      </w:r>
    </w:p>
    <w:p w14:paraId="76386370" w14:textId="1470C534" w:rsidR="009857B1" w:rsidRPr="009857B1" w:rsidRDefault="0032156A" w:rsidP="00F50C27">
      <w:pPr>
        <w:ind w:leftChars="100" w:left="630" w:hangingChars="200" w:hanging="420"/>
        <w:rPr>
          <w:rFonts w:ascii="ＭＳ 明朝" w:hAnsi="ＭＳ 明朝"/>
        </w:rPr>
      </w:pPr>
      <w:r>
        <w:rPr>
          <w:rFonts w:ascii="ＭＳ 明朝" w:hAnsi="ＭＳ 明朝" w:hint="eastAsia"/>
        </w:rPr>
        <w:t xml:space="preserve">　</w:t>
      </w:r>
    </w:p>
    <w:sectPr w:rsidR="009857B1" w:rsidRPr="009857B1" w:rsidSect="00A10C0C">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D8EC5" w14:textId="77777777" w:rsidR="00B73E3F" w:rsidRDefault="00B73E3F" w:rsidP="00422F8D">
      <w:r>
        <w:separator/>
      </w:r>
    </w:p>
  </w:endnote>
  <w:endnote w:type="continuationSeparator" w:id="0">
    <w:p w14:paraId="3A89F546" w14:textId="77777777" w:rsidR="00B73E3F" w:rsidRDefault="00B73E3F" w:rsidP="0042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14486"/>
      <w:docPartObj>
        <w:docPartGallery w:val="Page Numbers (Bottom of Page)"/>
        <w:docPartUnique/>
      </w:docPartObj>
    </w:sdtPr>
    <w:sdtEndPr/>
    <w:sdtContent>
      <w:p w14:paraId="368F5E46" w14:textId="34D826F1" w:rsidR="00C0514F" w:rsidRDefault="00C0514F">
        <w:pPr>
          <w:pStyle w:val="a7"/>
          <w:jc w:val="center"/>
        </w:pPr>
        <w:r>
          <w:fldChar w:fldCharType="begin"/>
        </w:r>
        <w:r>
          <w:instrText>PAGE   \* MERGEFORMAT</w:instrText>
        </w:r>
        <w:r>
          <w:fldChar w:fldCharType="separate"/>
        </w:r>
        <w:r w:rsidR="00CF11C0" w:rsidRPr="00CF11C0">
          <w:rPr>
            <w:noProof/>
            <w:lang w:val="ja-JP"/>
          </w:rPr>
          <w:t>1</w:t>
        </w:r>
        <w:r>
          <w:fldChar w:fldCharType="end"/>
        </w:r>
      </w:p>
    </w:sdtContent>
  </w:sdt>
  <w:p w14:paraId="0988AFA6" w14:textId="77777777" w:rsidR="00C0514F" w:rsidRDefault="00C051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1CF16" w14:textId="77777777" w:rsidR="00B73E3F" w:rsidRDefault="00B73E3F" w:rsidP="00422F8D">
      <w:r>
        <w:separator/>
      </w:r>
    </w:p>
  </w:footnote>
  <w:footnote w:type="continuationSeparator" w:id="0">
    <w:p w14:paraId="595B6B7B" w14:textId="77777777" w:rsidR="00B73E3F" w:rsidRDefault="00B73E3F" w:rsidP="00422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C32F7"/>
    <w:multiLevelType w:val="hybridMultilevel"/>
    <w:tmpl w:val="E81C1CA0"/>
    <w:lvl w:ilvl="0" w:tplc="EE864ADE">
      <w:start w:val="1"/>
      <w:numFmt w:val="decimalEnclosedCircle"/>
      <w:lvlText w:val="%1"/>
      <w:lvlJc w:val="left"/>
      <w:pPr>
        <w:ind w:left="420" w:hanging="420"/>
      </w:pPr>
      <w:rPr>
        <w:rFonts w:ascii="ＭＳ ゴシック" w:eastAsia="ＭＳ ゴシック"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AE6"/>
    <w:rsid w:val="00005C57"/>
    <w:rsid w:val="00011158"/>
    <w:rsid w:val="00026C84"/>
    <w:rsid w:val="000274F5"/>
    <w:rsid w:val="00031949"/>
    <w:rsid w:val="0004193D"/>
    <w:rsid w:val="0005514C"/>
    <w:rsid w:val="00061CC5"/>
    <w:rsid w:val="00090836"/>
    <w:rsid w:val="000A7A96"/>
    <w:rsid w:val="000B2B30"/>
    <w:rsid w:val="000B7F95"/>
    <w:rsid w:val="000C7801"/>
    <w:rsid w:val="000C7D9F"/>
    <w:rsid w:val="000D110F"/>
    <w:rsid w:val="000E3DFF"/>
    <w:rsid w:val="000E4082"/>
    <w:rsid w:val="000F20BB"/>
    <w:rsid w:val="000F4E45"/>
    <w:rsid w:val="00105219"/>
    <w:rsid w:val="0012580C"/>
    <w:rsid w:val="00134CB2"/>
    <w:rsid w:val="001525E2"/>
    <w:rsid w:val="001576C1"/>
    <w:rsid w:val="00165C35"/>
    <w:rsid w:val="0016734B"/>
    <w:rsid w:val="00170CE3"/>
    <w:rsid w:val="00181FB2"/>
    <w:rsid w:val="0019224C"/>
    <w:rsid w:val="001927C5"/>
    <w:rsid w:val="0019618E"/>
    <w:rsid w:val="001978D9"/>
    <w:rsid w:val="001A1D9F"/>
    <w:rsid w:val="001B18D4"/>
    <w:rsid w:val="001D6570"/>
    <w:rsid w:val="001E3576"/>
    <w:rsid w:val="001E3B62"/>
    <w:rsid w:val="001E5316"/>
    <w:rsid w:val="0021564E"/>
    <w:rsid w:val="00221040"/>
    <w:rsid w:val="00233C4D"/>
    <w:rsid w:val="0024270F"/>
    <w:rsid w:val="00243913"/>
    <w:rsid w:val="0024562B"/>
    <w:rsid w:val="002626FF"/>
    <w:rsid w:val="0028686B"/>
    <w:rsid w:val="0028692F"/>
    <w:rsid w:val="002A0B96"/>
    <w:rsid w:val="002C4E0B"/>
    <w:rsid w:val="002E5110"/>
    <w:rsid w:val="002F0F8B"/>
    <w:rsid w:val="002F5FC6"/>
    <w:rsid w:val="0031262B"/>
    <w:rsid w:val="0032156A"/>
    <w:rsid w:val="003241D4"/>
    <w:rsid w:val="003317FE"/>
    <w:rsid w:val="003348A0"/>
    <w:rsid w:val="00335E03"/>
    <w:rsid w:val="00341AE3"/>
    <w:rsid w:val="00360296"/>
    <w:rsid w:val="00361CA8"/>
    <w:rsid w:val="00381A21"/>
    <w:rsid w:val="00387D6B"/>
    <w:rsid w:val="003A2DA7"/>
    <w:rsid w:val="003B211C"/>
    <w:rsid w:val="003B4458"/>
    <w:rsid w:val="003C386A"/>
    <w:rsid w:val="003C3AD4"/>
    <w:rsid w:val="003C54D5"/>
    <w:rsid w:val="003D0471"/>
    <w:rsid w:val="003F115E"/>
    <w:rsid w:val="003F133E"/>
    <w:rsid w:val="003F671E"/>
    <w:rsid w:val="0041585F"/>
    <w:rsid w:val="00422F8D"/>
    <w:rsid w:val="00433350"/>
    <w:rsid w:val="0043376C"/>
    <w:rsid w:val="00445BA1"/>
    <w:rsid w:val="00457F62"/>
    <w:rsid w:val="00461D73"/>
    <w:rsid w:val="00467153"/>
    <w:rsid w:val="00485DBC"/>
    <w:rsid w:val="00490DA7"/>
    <w:rsid w:val="00491A84"/>
    <w:rsid w:val="00495074"/>
    <w:rsid w:val="004B7959"/>
    <w:rsid w:val="004C052E"/>
    <w:rsid w:val="004C67EE"/>
    <w:rsid w:val="004E2D8B"/>
    <w:rsid w:val="004F17E0"/>
    <w:rsid w:val="004F4CC2"/>
    <w:rsid w:val="00503CCF"/>
    <w:rsid w:val="00512A2C"/>
    <w:rsid w:val="0051345E"/>
    <w:rsid w:val="00531CB9"/>
    <w:rsid w:val="00536AE6"/>
    <w:rsid w:val="005674A3"/>
    <w:rsid w:val="00573F3E"/>
    <w:rsid w:val="00582F6E"/>
    <w:rsid w:val="00583247"/>
    <w:rsid w:val="005A2285"/>
    <w:rsid w:val="005A2484"/>
    <w:rsid w:val="005B3CD9"/>
    <w:rsid w:val="005C29FF"/>
    <w:rsid w:val="005D3DC6"/>
    <w:rsid w:val="005D6C6E"/>
    <w:rsid w:val="005F57E9"/>
    <w:rsid w:val="00601F20"/>
    <w:rsid w:val="006101C7"/>
    <w:rsid w:val="00612886"/>
    <w:rsid w:val="00625925"/>
    <w:rsid w:val="00626576"/>
    <w:rsid w:val="00635ED1"/>
    <w:rsid w:val="00647FDF"/>
    <w:rsid w:val="0066423A"/>
    <w:rsid w:val="00673182"/>
    <w:rsid w:val="00681438"/>
    <w:rsid w:val="006A6F3F"/>
    <w:rsid w:val="006B468A"/>
    <w:rsid w:val="006C4EF8"/>
    <w:rsid w:val="006C5C28"/>
    <w:rsid w:val="006C65B6"/>
    <w:rsid w:val="006D11A1"/>
    <w:rsid w:val="006D149D"/>
    <w:rsid w:val="006E0077"/>
    <w:rsid w:val="006E3477"/>
    <w:rsid w:val="006E7771"/>
    <w:rsid w:val="006F0A48"/>
    <w:rsid w:val="006F2059"/>
    <w:rsid w:val="006F3DB0"/>
    <w:rsid w:val="006F78E2"/>
    <w:rsid w:val="00703DC1"/>
    <w:rsid w:val="00704BDB"/>
    <w:rsid w:val="00727DB1"/>
    <w:rsid w:val="00735C6D"/>
    <w:rsid w:val="007367D8"/>
    <w:rsid w:val="00742CEA"/>
    <w:rsid w:val="007577DA"/>
    <w:rsid w:val="00764297"/>
    <w:rsid w:val="007708F0"/>
    <w:rsid w:val="00786EAC"/>
    <w:rsid w:val="0078728E"/>
    <w:rsid w:val="007C2AFE"/>
    <w:rsid w:val="007C7F93"/>
    <w:rsid w:val="007D24D5"/>
    <w:rsid w:val="007D3004"/>
    <w:rsid w:val="007E0A8B"/>
    <w:rsid w:val="007E3364"/>
    <w:rsid w:val="007F3016"/>
    <w:rsid w:val="00801399"/>
    <w:rsid w:val="00812C3A"/>
    <w:rsid w:val="00823CC2"/>
    <w:rsid w:val="00832ED7"/>
    <w:rsid w:val="008435B8"/>
    <w:rsid w:val="0084547A"/>
    <w:rsid w:val="00865526"/>
    <w:rsid w:val="0088096E"/>
    <w:rsid w:val="008831C1"/>
    <w:rsid w:val="008A423C"/>
    <w:rsid w:val="008A450B"/>
    <w:rsid w:val="008D0E50"/>
    <w:rsid w:val="008D4F58"/>
    <w:rsid w:val="008E0A21"/>
    <w:rsid w:val="008F389F"/>
    <w:rsid w:val="0090514F"/>
    <w:rsid w:val="00910619"/>
    <w:rsid w:val="00944CA9"/>
    <w:rsid w:val="009543E6"/>
    <w:rsid w:val="00962F4A"/>
    <w:rsid w:val="009847D7"/>
    <w:rsid w:val="009857B1"/>
    <w:rsid w:val="00992E8F"/>
    <w:rsid w:val="009A10ED"/>
    <w:rsid w:val="009D7B1C"/>
    <w:rsid w:val="00A01285"/>
    <w:rsid w:val="00A04B01"/>
    <w:rsid w:val="00A10C0C"/>
    <w:rsid w:val="00A27BCA"/>
    <w:rsid w:val="00A334AB"/>
    <w:rsid w:val="00A40371"/>
    <w:rsid w:val="00A60F76"/>
    <w:rsid w:val="00A73170"/>
    <w:rsid w:val="00A91301"/>
    <w:rsid w:val="00A933B8"/>
    <w:rsid w:val="00AA2773"/>
    <w:rsid w:val="00AB532F"/>
    <w:rsid w:val="00AC10F2"/>
    <w:rsid w:val="00AF5588"/>
    <w:rsid w:val="00B15166"/>
    <w:rsid w:val="00B430C8"/>
    <w:rsid w:val="00B45631"/>
    <w:rsid w:val="00B45C67"/>
    <w:rsid w:val="00B502A7"/>
    <w:rsid w:val="00B55C88"/>
    <w:rsid w:val="00B70B90"/>
    <w:rsid w:val="00B73E3F"/>
    <w:rsid w:val="00B746BF"/>
    <w:rsid w:val="00B9051D"/>
    <w:rsid w:val="00B91F2D"/>
    <w:rsid w:val="00B947FB"/>
    <w:rsid w:val="00BA31C1"/>
    <w:rsid w:val="00BD373A"/>
    <w:rsid w:val="00BD78AE"/>
    <w:rsid w:val="00BE249B"/>
    <w:rsid w:val="00BE2E87"/>
    <w:rsid w:val="00BE44A2"/>
    <w:rsid w:val="00BF3359"/>
    <w:rsid w:val="00C0514F"/>
    <w:rsid w:val="00C16165"/>
    <w:rsid w:val="00C24669"/>
    <w:rsid w:val="00C247F3"/>
    <w:rsid w:val="00C43408"/>
    <w:rsid w:val="00C61670"/>
    <w:rsid w:val="00C62904"/>
    <w:rsid w:val="00C726A8"/>
    <w:rsid w:val="00C77356"/>
    <w:rsid w:val="00C81FD3"/>
    <w:rsid w:val="00C84741"/>
    <w:rsid w:val="00C96BB9"/>
    <w:rsid w:val="00CA1327"/>
    <w:rsid w:val="00CA3A72"/>
    <w:rsid w:val="00CA5BBF"/>
    <w:rsid w:val="00CA62B8"/>
    <w:rsid w:val="00CB53FC"/>
    <w:rsid w:val="00CB6DCA"/>
    <w:rsid w:val="00CC4290"/>
    <w:rsid w:val="00CE181C"/>
    <w:rsid w:val="00CF11C0"/>
    <w:rsid w:val="00CF737E"/>
    <w:rsid w:val="00CF7B57"/>
    <w:rsid w:val="00D04B6A"/>
    <w:rsid w:val="00D15A34"/>
    <w:rsid w:val="00D16B31"/>
    <w:rsid w:val="00D204D7"/>
    <w:rsid w:val="00D20DD9"/>
    <w:rsid w:val="00D52462"/>
    <w:rsid w:val="00D66967"/>
    <w:rsid w:val="00D75D64"/>
    <w:rsid w:val="00D834A1"/>
    <w:rsid w:val="00D845C2"/>
    <w:rsid w:val="00D85F58"/>
    <w:rsid w:val="00DB5147"/>
    <w:rsid w:val="00DB6312"/>
    <w:rsid w:val="00DB7F11"/>
    <w:rsid w:val="00DC4275"/>
    <w:rsid w:val="00DC527E"/>
    <w:rsid w:val="00DD2F31"/>
    <w:rsid w:val="00DD3CED"/>
    <w:rsid w:val="00DD725B"/>
    <w:rsid w:val="00DD7401"/>
    <w:rsid w:val="00DE0238"/>
    <w:rsid w:val="00DE6E58"/>
    <w:rsid w:val="00DE7AD2"/>
    <w:rsid w:val="00DF2CF8"/>
    <w:rsid w:val="00E07AC0"/>
    <w:rsid w:val="00E26D99"/>
    <w:rsid w:val="00E277D4"/>
    <w:rsid w:val="00E337C7"/>
    <w:rsid w:val="00E37335"/>
    <w:rsid w:val="00E432DA"/>
    <w:rsid w:val="00E51874"/>
    <w:rsid w:val="00E642D2"/>
    <w:rsid w:val="00E7666A"/>
    <w:rsid w:val="00E81C0D"/>
    <w:rsid w:val="00EA22BE"/>
    <w:rsid w:val="00EB210C"/>
    <w:rsid w:val="00F02769"/>
    <w:rsid w:val="00F47AA7"/>
    <w:rsid w:val="00F50C27"/>
    <w:rsid w:val="00F54B1A"/>
    <w:rsid w:val="00F55B7C"/>
    <w:rsid w:val="00F626D8"/>
    <w:rsid w:val="00F63E82"/>
    <w:rsid w:val="00F64FCB"/>
    <w:rsid w:val="00F65541"/>
    <w:rsid w:val="00F73E77"/>
    <w:rsid w:val="00F7541B"/>
    <w:rsid w:val="00F8175A"/>
    <w:rsid w:val="00F93FA6"/>
    <w:rsid w:val="00FA2FB2"/>
    <w:rsid w:val="00FB2790"/>
    <w:rsid w:val="00FB595E"/>
    <w:rsid w:val="00FB5C47"/>
    <w:rsid w:val="00FC703B"/>
    <w:rsid w:val="00FD100F"/>
    <w:rsid w:val="00FE08A1"/>
    <w:rsid w:val="00FE1D27"/>
    <w:rsid w:val="00FE3844"/>
    <w:rsid w:val="00FF1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16CD362E"/>
  <w15:docId w15:val="{0405821B-50D6-4BC4-B3F3-BB45FF783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B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1D9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A1D9F"/>
    <w:rPr>
      <w:rFonts w:asciiTheme="majorHAnsi" w:eastAsiaTheme="majorEastAsia" w:hAnsiTheme="majorHAnsi" w:cstheme="majorBidi"/>
      <w:sz w:val="18"/>
      <w:szCs w:val="18"/>
    </w:rPr>
  </w:style>
  <w:style w:type="paragraph" w:styleId="a5">
    <w:name w:val="header"/>
    <w:basedOn w:val="a"/>
    <w:link w:val="a6"/>
    <w:uiPriority w:val="99"/>
    <w:unhideWhenUsed/>
    <w:rsid w:val="00422F8D"/>
    <w:pPr>
      <w:tabs>
        <w:tab w:val="center" w:pos="4252"/>
        <w:tab w:val="right" w:pos="8504"/>
      </w:tabs>
      <w:snapToGrid w:val="0"/>
    </w:pPr>
  </w:style>
  <w:style w:type="character" w:customStyle="1" w:styleId="a6">
    <w:name w:val="ヘッダー (文字)"/>
    <w:basedOn w:val="a0"/>
    <w:link w:val="a5"/>
    <w:uiPriority w:val="99"/>
    <w:rsid w:val="00422F8D"/>
  </w:style>
  <w:style w:type="paragraph" w:styleId="a7">
    <w:name w:val="footer"/>
    <w:basedOn w:val="a"/>
    <w:link w:val="a8"/>
    <w:uiPriority w:val="99"/>
    <w:unhideWhenUsed/>
    <w:rsid w:val="00422F8D"/>
    <w:pPr>
      <w:tabs>
        <w:tab w:val="center" w:pos="4252"/>
        <w:tab w:val="right" w:pos="8504"/>
      </w:tabs>
      <w:snapToGrid w:val="0"/>
    </w:pPr>
  </w:style>
  <w:style w:type="character" w:customStyle="1" w:styleId="a8">
    <w:name w:val="フッター (文字)"/>
    <w:basedOn w:val="a0"/>
    <w:link w:val="a7"/>
    <w:uiPriority w:val="99"/>
    <w:rsid w:val="00422F8D"/>
  </w:style>
  <w:style w:type="paragraph" w:customStyle="1" w:styleId="Default">
    <w:name w:val="Default"/>
    <w:rsid w:val="00F7541B"/>
    <w:pPr>
      <w:widowControl w:val="0"/>
      <w:autoSpaceDE w:val="0"/>
      <w:autoSpaceDN w:val="0"/>
      <w:adjustRightInd w:val="0"/>
    </w:pPr>
    <w:rPr>
      <w:rFonts w:ascii="ＭＳ 明朝" w:eastAsia="ＭＳ 明朝" w:cs="ＭＳ 明朝"/>
      <w:color w:val="000000"/>
      <w:kern w:val="0"/>
      <w:sz w:val="24"/>
      <w:szCs w:val="24"/>
    </w:rPr>
  </w:style>
  <w:style w:type="paragraph" w:customStyle="1" w:styleId="a9">
    <w:name w:val="一太郎"/>
    <w:rsid w:val="00A10C0C"/>
    <w:pPr>
      <w:widowControl w:val="0"/>
      <w:wordWrap w:val="0"/>
      <w:autoSpaceDE w:val="0"/>
      <w:autoSpaceDN w:val="0"/>
      <w:adjustRightInd w:val="0"/>
      <w:spacing w:line="383" w:lineRule="exact"/>
      <w:jc w:val="both"/>
    </w:pPr>
    <w:rPr>
      <w:rFonts w:ascii="Times New Roman" w:eastAsia="ＭＳ 明朝" w:hAnsi="Times New Roman" w:cs="ＭＳ 明朝"/>
      <w:spacing w:val="7"/>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FB64A-D353-4C3B-B9D9-C7AA1F78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574</Words>
  <Characters>3272</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石田　貴洋</dc:creator>
  <cp:lastModifiedBy>Windows ユーザー</cp:lastModifiedBy>
  <cp:revision>5</cp:revision>
  <cp:lastPrinted>2026-06-19T05:45:00Z</cp:lastPrinted>
  <dcterms:created xsi:type="dcterms:W3CDTF">2026-06-21T23:47:00Z</dcterms:created>
  <dcterms:modified xsi:type="dcterms:W3CDTF">2026-06-26T01:34:00Z</dcterms:modified>
</cp:coreProperties>
</file>